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0D2D5D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009F4">
        <w:rPr>
          <w:b/>
          <w:bCs/>
          <w:sz w:val="28"/>
          <w:szCs w:val="28"/>
        </w:rPr>
        <w:t>20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6AF6EB6" w:rsidR="003A564C" w:rsidRPr="005164AA" w:rsidRDefault="007C7E32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7C7E32">
        <w:rPr>
          <w:b/>
          <w:bCs/>
          <w:color w:val="000000"/>
          <w:sz w:val="28"/>
          <w:szCs w:val="28"/>
        </w:rPr>
        <w:t>EL DICTAMEN DE PERITOS. EL RECONOCIMIENTO JUDICIAL. OTROS MEDIOS DE PRUEBA. LAS PRESUNCIONES</w:t>
      </w:r>
      <w:r w:rsidRPr="00BA7B2B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179FCCB" w:rsidR="00C35A6D" w:rsidRPr="007B1C43" w:rsidRDefault="000D74EA" w:rsidP="00AB080F">
      <w:pPr>
        <w:spacing w:before="120" w:after="120" w:line="360" w:lineRule="auto"/>
        <w:jc w:val="both"/>
        <w:rPr>
          <w:spacing w:val="-3"/>
        </w:rPr>
      </w:pPr>
      <w:r w:rsidRPr="000D74EA">
        <w:rPr>
          <w:b/>
          <w:bCs/>
          <w:spacing w:val="-3"/>
        </w:rPr>
        <w:t>EL DICTAMEN DE PERITOS</w:t>
      </w:r>
      <w:r w:rsidR="00BA7B2B" w:rsidRPr="00BA7B2B">
        <w:rPr>
          <w:b/>
          <w:bCs/>
          <w:spacing w:val="-3"/>
        </w:rPr>
        <w:t>.</w:t>
      </w:r>
    </w:p>
    <w:p w14:paraId="3C49F9EF" w14:textId="616E9A47" w:rsidR="0028322D" w:rsidRPr="009E3E22" w:rsidRDefault="0028322D" w:rsidP="0028322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</w:t>
      </w:r>
      <w:r w:rsidR="00086AFC">
        <w:rPr>
          <w:spacing w:val="-3"/>
        </w:rPr>
        <w:t>dictamen de peritos</w:t>
      </w:r>
      <w:r>
        <w:rPr>
          <w:spacing w:val="-3"/>
        </w:rPr>
        <w:t xml:space="preserve"> está regulado por los artículos</w:t>
      </w:r>
      <w:r w:rsidRPr="009E3E22">
        <w:rPr>
          <w:spacing w:val="-3"/>
        </w:rPr>
        <w:t xml:space="preserve"> 3</w:t>
      </w:r>
      <w:r w:rsidR="00766133">
        <w:rPr>
          <w:spacing w:val="-3"/>
        </w:rPr>
        <w:t>35</w:t>
      </w:r>
      <w:r w:rsidRPr="009E3E22">
        <w:rPr>
          <w:spacing w:val="-3"/>
        </w:rPr>
        <w:t xml:space="preserve"> a 3</w:t>
      </w:r>
      <w:r w:rsidR="00766133">
        <w:rPr>
          <w:spacing w:val="-3"/>
        </w:rPr>
        <w:t>52</w:t>
      </w:r>
      <w:r w:rsidRPr="009E3E22">
        <w:rPr>
          <w:spacing w:val="-3"/>
        </w:rPr>
        <w:t xml:space="preserve"> </w:t>
      </w:r>
      <w:r>
        <w:rPr>
          <w:spacing w:val="-3"/>
        </w:rPr>
        <w:t>de la Ley de Enjuiciamiento Civil de 7 de enero de 2000, y sus reglas esenciales son las siguientes:</w:t>
      </w:r>
    </w:p>
    <w:p w14:paraId="5AA1008B" w14:textId="3ACEE72A" w:rsidR="003F59A7" w:rsidRPr="003F59A7" w:rsidRDefault="003F59A7" w:rsidP="00967767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 xml:space="preserve">Cuando sean necesarios conocimientos científicos, artísticos, técnicos o prácticos para valorar hechos o circunstancias relevantes en el asunto o adquirir certeza sobre ellos, las partes podrán aportar al proceso el dictamen de peritos que posean los conocimientos correspondientes o solicitar, en los casos </w:t>
      </w:r>
      <w:r w:rsidR="005F3436">
        <w:rPr>
          <w:spacing w:val="-3"/>
        </w:rPr>
        <w:t>que analizaré posteriormente</w:t>
      </w:r>
      <w:r w:rsidRPr="003F59A7">
        <w:rPr>
          <w:spacing w:val="-3"/>
        </w:rPr>
        <w:t>, que se emita dictamen por perito designado por el tribunal.</w:t>
      </w:r>
    </w:p>
    <w:p w14:paraId="6D9EBCCB" w14:textId="57A6E111" w:rsidR="003F59A7" w:rsidRPr="003F59A7" w:rsidRDefault="00666400" w:rsidP="00967767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</w:t>
      </w:r>
      <w:r w:rsidR="003F59A7" w:rsidRPr="003F59A7">
        <w:rPr>
          <w:spacing w:val="-3"/>
        </w:rPr>
        <w:t xml:space="preserve">alvo </w:t>
      </w:r>
      <w:r>
        <w:rPr>
          <w:spacing w:val="-3"/>
        </w:rPr>
        <w:t xml:space="preserve">para la </w:t>
      </w:r>
      <w:r w:rsidR="003F59A7" w:rsidRPr="003F59A7">
        <w:rPr>
          <w:spacing w:val="-3"/>
        </w:rPr>
        <w:t xml:space="preserve">prueba de la costumbre y del </w:t>
      </w:r>
      <w:r>
        <w:rPr>
          <w:spacing w:val="-3"/>
        </w:rPr>
        <w:t>d</w:t>
      </w:r>
      <w:r w:rsidR="003F59A7" w:rsidRPr="003F59A7">
        <w:rPr>
          <w:spacing w:val="-3"/>
        </w:rPr>
        <w:t xml:space="preserve">erecho extranjero, no se admitirán dictámenes periciales sobre cuestiones jurídicas, </w:t>
      </w:r>
      <w:r w:rsidR="00676CD7">
        <w:rPr>
          <w:spacing w:val="-3"/>
        </w:rPr>
        <w:t>sin perjuicio de que puedan ser considerados</w:t>
      </w:r>
      <w:r w:rsidR="003F59A7" w:rsidRPr="003F59A7">
        <w:rPr>
          <w:spacing w:val="-3"/>
        </w:rPr>
        <w:t xml:space="preserve"> como alegaciones de parte.</w:t>
      </w:r>
    </w:p>
    <w:p w14:paraId="6A50E4F5" w14:textId="45976864" w:rsidR="003F59A7" w:rsidRPr="003F59A7" w:rsidRDefault="00676CD7" w:rsidP="00967767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regla general es que son las partes las que designa</w:t>
      </w:r>
      <w:r w:rsidR="005A57FE">
        <w:rPr>
          <w:spacing w:val="-3"/>
        </w:rPr>
        <w:t>n</w:t>
      </w:r>
      <w:r>
        <w:rPr>
          <w:spacing w:val="-3"/>
        </w:rPr>
        <w:t xml:space="preserve"> a los peritos</w:t>
      </w:r>
      <w:r w:rsidR="005A57FE">
        <w:rPr>
          <w:spacing w:val="-3"/>
        </w:rPr>
        <w:t>, que formularán</w:t>
      </w:r>
      <w:r w:rsidR="00C400DB">
        <w:rPr>
          <w:spacing w:val="-3"/>
        </w:rPr>
        <w:t xml:space="preserve"> su</w:t>
      </w:r>
      <w:r w:rsidR="003F59A7" w:rsidRPr="003F59A7">
        <w:rPr>
          <w:spacing w:val="-3"/>
        </w:rPr>
        <w:t xml:space="preserve"> dict</w:t>
      </w:r>
      <w:r w:rsidR="00C400DB">
        <w:rPr>
          <w:spacing w:val="-3"/>
        </w:rPr>
        <w:t>a</w:t>
      </w:r>
      <w:r w:rsidR="003F59A7" w:rsidRPr="003F59A7">
        <w:rPr>
          <w:spacing w:val="-3"/>
        </w:rPr>
        <w:t xml:space="preserve">men por escrito, acompañados, en su caso, de los documentos, instrumentos o materiales adecuados para exponer el parecer del perito </w:t>
      </w:r>
      <w:r w:rsidR="00B87B3B">
        <w:rPr>
          <w:spacing w:val="-3"/>
        </w:rPr>
        <w:t>o</w:t>
      </w:r>
      <w:r w:rsidR="003F59A7" w:rsidRPr="003F59A7">
        <w:rPr>
          <w:spacing w:val="-3"/>
        </w:rPr>
        <w:t xml:space="preserve"> para su más acertada valoración.</w:t>
      </w:r>
    </w:p>
    <w:p w14:paraId="640531C7" w14:textId="77777777" w:rsidR="00C400DB" w:rsidRDefault="00C400DB" w:rsidP="00967767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dictamen se aportará </w:t>
      </w:r>
      <w:r w:rsidRPr="003F59A7">
        <w:rPr>
          <w:spacing w:val="-3"/>
        </w:rPr>
        <w:t>con la demanda o con la contestación</w:t>
      </w:r>
      <w:r>
        <w:rPr>
          <w:spacing w:val="-3"/>
        </w:rPr>
        <w:t>.</w:t>
      </w:r>
    </w:p>
    <w:p w14:paraId="3C6C8D88" w14:textId="4F375152" w:rsidR="003F59A7" w:rsidRPr="003F59A7" w:rsidRDefault="003F59A7" w:rsidP="00FB613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>Se entenderá que al demandante le es posible aportar con la demanda</w:t>
      </w:r>
      <w:r w:rsidR="004D4C00">
        <w:rPr>
          <w:spacing w:val="-3"/>
        </w:rPr>
        <w:t xml:space="preserve"> el dictamen</w:t>
      </w:r>
      <w:r w:rsidRPr="003F59A7">
        <w:rPr>
          <w:spacing w:val="-3"/>
        </w:rPr>
        <w:t xml:space="preserve"> si no justifica que la defensa de su derecho no ha permitido demorar la interposición de </w:t>
      </w:r>
      <w:r w:rsidR="004D4C00">
        <w:rPr>
          <w:spacing w:val="-3"/>
        </w:rPr>
        <w:t>la demanda</w:t>
      </w:r>
      <w:r w:rsidRPr="003F59A7">
        <w:rPr>
          <w:spacing w:val="-3"/>
        </w:rPr>
        <w:t xml:space="preserve"> hasta la obtención del dictamen.</w:t>
      </w:r>
    </w:p>
    <w:p w14:paraId="2B7E5DEB" w14:textId="2694D830" w:rsidR="003F59A7" w:rsidRPr="003F59A7" w:rsidRDefault="003F59A7" w:rsidP="00FB613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>En los juicios con contestación a la demanda por escrito, el demandado que no pueda aportar dictámenes escritos con la contestación a la demanda deberá justificar la imposibilidad de pedirlos y obtenerlos dentro del plazo para contestar.</w:t>
      </w:r>
    </w:p>
    <w:p w14:paraId="6FFA11EB" w14:textId="1191BA30" w:rsidR="003F59A7" w:rsidRDefault="003F59A7" w:rsidP="004B465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Si no les fuese posible a las partes aportar </w:t>
      </w:r>
      <w:r w:rsidR="00F721B1">
        <w:rPr>
          <w:spacing w:val="-3"/>
        </w:rPr>
        <w:t xml:space="preserve">los </w:t>
      </w:r>
      <w:r w:rsidRPr="003F59A7">
        <w:rPr>
          <w:spacing w:val="-3"/>
        </w:rPr>
        <w:t xml:space="preserve">dictámenes con la demanda o contestación, expresarán </w:t>
      </w:r>
      <w:r w:rsidR="00F65448">
        <w:rPr>
          <w:spacing w:val="-3"/>
        </w:rPr>
        <w:t xml:space="preserve">en ellas </w:t>
      </w:r>
      <w:r w:rsidRPr="003F59A7">
        <w:rPr>
          <w:spacing w:val="-3"/>
        </w:rPr>
        <w:t xml:space="preserve">los dictámenes de que pretendan valerse, que </w:t>
      </w:r>
      <w:r w:rsidRPr="003F59A7">
        <w:rPr>
          <w:spacing w:val="-3"/>
        </w:rPr>
        <w:lastRenderedPageBreak/>
        <w:t xml:space="preserve">habrán de aportar en cuanto dispongan de ellos, y en todo caso </w:t>
      </w:r>
      <w:r w:rsidR="00F721B1">
        <w:rPr>
          <w:spacing w:val="-3"/>
        </w:rPr>
        <w:t xml:space="preserve">cinco días </w:t>
      </w:r>
      <w:r w:rsidRPr="003F59A7">
        <w:rPr>
          <w:spacing w:val="-3"/>
        </w:rPr>
        <w:t xml:space="preserve">antes de la audiencia previa </w:t>
      </w:r>
      <w:r w:rsidR="00834E80">
        <w:rPr>
          <w:spacing w:val="-3"/>
        </w:rPr>
        <w:t>al</w:t>
      </w:r>
      <w:r w:rsidRPr="003F59A7">
        <w:rPr>
          <w:spacing w:val="-3"/>
        </w:rPr>
        <w:t xml:space="preserve"> juicio ordinario o </w:t>
      </w:r>
      <w:r w:rsidR="00C86311">
        <w:rPr>
          <w:spacing w:val="-3"/>
        </w:rPr>
        <w:t xml:space="preserve">en </w:t>
      </w:r>
      <w:r w:rsidR="003B1FB7" w:rsidRPr="003B1FB7">
        <w:rPr>
          <w:spacing w:val="-3"/>
        </w:rPr>
        <w:t>treinta días desde la presentación de la demanda o de la contestación en el juicio verbal</w:t>
      </w:r>
      <w:r w:rsidR="00CF0E20">
        <w:rPr>
          <w:spacing w:val="-3"/>
        </w:rPr>
        <w:t xml:space="preserve">, plazos que </w:t>
      </w:r>
      <w:r w:rsidR="00CF0E20" w:rsidRPr="00CF0E20">
        <w:rPr>
          <w:spacing w:val="-3"/>
        </w:rPr>
        <w:t>plazo puede</w:t>
      </w:r>
      <w:r w:rsidR="00CF0E20">
        <w:rPr>
          <w:spacing w:val="-3"/>
        </w:rPr>
        <w:t>n</w:t>
      </w:r>
      <w:r w:rsidR="00CF0E20" w:rsidRPr="00CF0E20">
        <w:rPr>
          <w:spacing w:val="-3"/>
        </w:rPr>
        <w:t xml:space="preserve"> ser prorrogado</w:t>
      </w:r>
      <w:r w:rsidR="00CF0E20">
        <w:rPr>
          <w:spacing w:val="-3"/>
        </w:rPr>
        <w:t>s</w:t>
      </w:r>
      <w:r w:rsidR="00CF0E20" w:rsidRPr="00CF0E20">
        <w:rPr>
          <w:spacing w:val="-3"/>
        </w:rPr>
        <w:t xml:space="preserve"> por el tribunal cuando la naturaleza de la prueba pericial así lo exija y exista una causa justificada</w:t>
      </w:r>
      <w:r w:rsidRPr="003F59A7">
        <w:rPr>
          <w:spacing w:val="-3"/>
        </w:rPr>
        <w:t>.</w:t>
      </w:r>
    </w:p>
    <w:p w14:paraId="60E88A9A" w14:textId="2E56E082" w:rsidR="001E3D3D" w:rsidRPr="003F59A7" w:rsidRDefault="001E3D3D" w:rsidP="004B465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Además, </w:t>
      </w:r>
      <w:r w:rsidR="004101E9">
        <w:rPr>
          <w:spacing w:val="-3"/>
        </w:rPr>
        <w:t>l</w:t>
      </w:r>
      <w:r w:rsidRPr="003F59A7">
        <w:rPr>
          <w:spacing w:val="-3"/>
        </w:rPr>
        <w:t>os dictámenes cuya necesidad o utilidad venga suscitada por la contestación a la demanda o por l</w:t>
      </w:r>
      <w:r>
        <w:rPr>
          <w:spacing w:val="-3"/>
        </w:rPr>
        <w:t>as</w:t>
      </w:r>
      <w:r w:rsidRPr="003F59A7">
        <w:rPr>
          <w:spacing w:val="-3"/>
        </w:rPr>
        <w:t xml:space="preserve"> alega</w:t>
      </w:r>
      <w:r>
        <w:rPr>
          <w:spacing w:val="-3"/>
        </w:rPr>
        <w:t>ciones</w:t>
      </w:r>
      <w:r w:rsidRPr="003F59A7">
        <w:rPr>
          <w:spacing w:val="-3"/>
        </w:rPr>
        <w:t xml:space="preserve"> </w:t>
      </w:r>
      <w:r>
        <w:rPr>
          <w:spacing w:val="-3"/>
        </w:rPr>
        <w:t xml:space="preserve">o </w:t>
      </w:r>
      <w:r w:rsidRPr="003F59A7">
        <w:rPr>
          <w:spacing w:val="-3"/>
        </w:rPr>
        <w:t xml:space="preserve">pretensiones complementarias </w:t>
      </w:r>
      <w:r>
        <w:rPr>
          <w:spacing w:val="-3"/>
        </w:rPr>
        <w:t>de la audiencia previa</w:t>
      </w:r>
      <w:r w:rsidRPr="003F59A7">
        <w:rPr>
          <w:spacing w:val="-3"/>
        </w:rPr>
        <w:t xml:space="preserve"> se aportarán por las partes</w:t>
      </w:r>
      <w:r w:rsidR="004101E9">
        <w:rPr>
          <w:spacing w:val="-3"/>
        </w:rPr>
        <w:t xml:space="preserve"> </w:t>
      </w:r>
      <w:r w:rsidR="004101E9" w:rsidRPr="003F59A7">
        <w:rPr>
          <w:spacing w:val="-3"/>
        </w:rPr>
        <w:t>con al menos cinco días de antelación a la celebración del juicio o de la vista</w:t>
      </w:r>
      <w:r w:rsidR="004101E9">
        <w:rPr>
          <w:spacing w:val="-3"/>
        </w:rPr>
        <w:t>.</w:t>
      </w:r>
    </w:p>
    <w:p w14:paraId="678E5C67" w14:textId="1BCB6C29" w:rsidR="003F59A7" w:rsidRPr="003F59A7" w:rsidRDefault="003F59A7" w:rsidP="006C6C9E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 xml:space="preserve">Aportados los dictámenes, las partes habrán de manifestar si desean que los peritos comparezcan en el juicio </w:t>
      </w:r>
      <w:r w:rsidR="004B4659">
        <w:rPr>
          <w:spacing w:val="-3"/>
        </w:rPr>
        <w:t>o vista</w:t>
      </w:r>
      <w:r w:rsidR="00DE30F3">
        <w:rPr>
          <w:spacing w:val="-3"/>
        </w:rPr>
        <w:t xml:space="preserve"> para </w:t>
      </w:r>
      <w:r w:rsidRPr="003F59A7">
        <w:rPr>
          <w:spacing w:val="-3"/>
        </w:rPr>
        <w:t>exponer o explicar el dictamen o responder a preguntas o intervenir de cualquier otra forma útil para entender y valorar el dictamen.</w:t>
      </w:r>
    </w:p>
    <w:p w14:paraId="2E208EC2" w14:textId="74F5875C" w:rsidR="003F59A7" w:rsidRPr="003F59A7" w:rsidRDefault="00E403CE" w:rsidP="008637B4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En la demanda y contestación </w:t>
      </w:r>
      <w:r w:rsidR="00D65D0B">
        <w:rPr>
          <w:spacing w:val="-3"/>
        </w:rPr>
        <w:t xml:space="preserve">se </w:t>
      </w:r>
      <w:r>
        <w:rPr>
          <w:spacing w:val="-3"/>
        </w:rPr>
        <w:t>podrá</w:t>
      </w:r>
      <w:r w:rsidR="00D65D0B">
        <w:rPr>
          <w:spacing w:val="-3"/>
        </w:rPr>
        <w:t xml:space="preserve">n anunciar los dictámenes periciales y solicitar </w:t>
      </w:r>
      <w:r w:rsidR="003F59A7" w:rsidRPr="003F59A7">
        <w:rPr>
          <w:spacing w:val="-3"/>
        </w:rPr>
        <w:t>la designación judicial de perito</w:t>
      </w:r>
      <w:r w:rsidR="00D65D0B">
        <w:rPr>
          <w:spacing w:val="-3"/>
        </w:rPr>
        <w:t xml:space="preserve"> </w:t>
      </w:r>
      <w:r w:rsidR="00384445">
        <w:rPr>
          <w:spacing w:val="-3"/>
        </w:rPr>
        <w:t>cuando la parte solicitante tuviese derecho a la asistencia jurídica gratuita o</w:t>
      </w:r>
      <w:r w:rsidR="003F59A7" w:rsidRPr="003F59A7">
        <w:rPr>
          <w:spacing w:val="-3"/>
        </w:rPr>
        <w:t xml:space="preserve"> </w:t>
      </w:r>
      <w:r w:rsidR="00384445">
        <w:rPr>
          <w:spacing w:val="-3"/>
        </w:rPr>
        <w:t xml:space="preserve">lo </w:t>
      </w:r>
      <w:r w:rsidR="003F59A7" w:rsidRPr="003F59A7">
        <w:rPr>
          <w:spacing w:val="-3"/>
        </w:rPr>
        <w:t>ent</w:t>
      </w:r>
      <w:r w:rsidR="005346A3">
        <w:rPr>
          <w:spacing w:val="-3"/>
        </w:rPr>
        <w:t>endiese</w:t>
      </w:r>
      <w:r w:rsidR="003F59A7" w:rsidRPr="003F59A7">
        <w:rPr>
          <w:spacing w:val="-3"/>
        </w:rPr>
        <w:t xml:space="preserve"> conveniente o necesario para sus intereses. En tal caso, el tribunal procederá a la designación, si</w:t>
      </w:r>
      <w:r w:rsidR="00B95D01">
        <w:rPr>
          <w:spacing w:val="-3"/>
        </w:rPr>
        <w:t xml:space="preserve"> </w:t>
      </w:r>
      <w:r w:rsidR="003F59A7" w:rsidRPr="003F59A7">
        <w:rPr>
          <w:spacing w:val="-3"/>
        </w:rPr>
        <w:t>consider</w:t>
      </w:r>
      <w:r w:rsidR="00B95D01">
        <w:rPr>
          <w:spacing w:val="-3"/>
        </w:rPr>
        <w:t>a</w:t>
      </w:r>
      <w:r w:rsidR="003F59A7" w:rsidRPr="003F59A7">
        <w:rPr>
          <w:spacing w:val="-3"/>
        </w:rPr>
        <w:t xml:space="preserve"> pertinente y útil el dictamen pericial solicitado. Dicho dictamen será a costa de quien lo haya pedido.</w:t>
      </w:r>
    </w:p>
    <w:p w14:paraId="3211743B" w14:textId="77777777" w:rsidR="003F59A7" w:rsidRPr="003F59A7" w:rsidRDefault="003F59A7" w:rsidP="008637B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>Salvo que se refiera a alegaciones o pretensiones no contenidas en la demanda, no se podrá solicitar, con posterioridad a la demanda o a la contestación, informe pericial elaborado por perito designado judicialmente.</w:t>
      </w:r>
    </w:p>
    <w:p w14:paraId="38902075" w14:textId="3170D402" w:rsidR="003F59A7" w:rsidRPr="003F59A7" w:rsidRDefault="003F59A7" w:rsidP="008637B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La designación judicial de perito </w:t>
      </w:r>
      <w:r w:rsidR="00DB340C">
        <w:rPr>
          <w:spacing w:val="-3"/>
        </w:rPr>
        <w:t xml:space="preserve">se realizará dentro de los </w:t>
      </w:r>
      <w:r w:rsidRPr="003F59A7">
        <w:rPr>
          <w:spacing w:val="-3"/>
        </w:rPr>
        <w:t xml:space="preserve">cinco días </w:t>
      </w:r>
      <w:r w:rsidR="00DB340C">
        <w:rPr>
          <w:spacing w:val="-3"/>
        </w:rPr>
        <w:t xml:space="preserve">siguientes a la </w:t>
      </w:r>
      <w:r w:rsidRPr="003F59A7">
        <w:rPr>
          <w:spacing w:val="-3"/>
        </w:rPr>
        <w:t>contestación a la demanda</w:t>
      </w:r>
      <w:r w:rsidR="00DB340C">
        <w:rPr>
          <w:spacing w:val="-3"/>
        </w:rPr>
        <w:t xml:space="preserve"> y por el sistema de insaculación</w:t>
      </w:r>
      <w:r w:rsidR="00DB340C" w:rsidRPr="00DB340C">
        <w:rPr>
          <w:spacing w:val="-3"/>
        </w:rPr>
        <w:t xml:space="preserve"> </w:t>
      </w:r>
      <w:r w:rsidR="00DB340C" w:rsidRPr="003F59A7">
        <w:rPr>
          <w:spacing w:val="-3"/>
        </w:rPr>
        <w:t>a partir de listas ofrecidas por colegios profesionales o entidades análogas</w:t>
      </w:r>
      <w:r w:rsidR="00EE185D">
        <w:rPr>
          <w:spacing w:val="-3"/>
        </w:rPr>
        <w:t>, salvo que</w:t>
      </w:r>
      <w:r w:rsidR="001C6006">
        <w:rPr>
          <w:spacing w:val="-3"/>
        </w:rPr>
        <w:t xml:space="preserve"> </w:t>
      </w:r>
      <w:r w:rsidRPr="003F59A7">
        <w:rPr>
          <w:spacing w:val="-3"/>
        </w:rPr>
        <w:t xml:space="preserve">las partes </w:t>
      </w:r>
      <w:r w:rsidR="001C6006">
        <w:rPr>
          <w:spacing w:val="-3"/>
        </w:rPr>
        <w:t xml:space="preserve">acuerden que el dictamen </w:t>
      </w:r>
      <w:r w:rsidRPr="003F59A7">
        <w:rPr>
          <w:spacing w:val="-3"/>
        </w:rPr>
        <w:t xml:space="preserve">sea emitido por una determinada persona o entidad, </w:t>
      </w:r>
      <w:r w:rsidR="00B35BAF">
        <w:rPr>
          <w:spacing w:val="-3"/>
        </w:rPr>
        <w:t xml:space="preserve">en cuyo caso </w:t>
      </w:r>
      <w:r w:rsidRPr="003F59A7">
        <w:rPr>
          <w:spacing w:val="-3"/>
        </w:rPr>
        <w:t>así lo acordará el tribunal.</w:t>
      </w:r>
    </w:p>
    <w:p w14:paraId="0C39F396" w14:textId="335975A2" w:rsidR="003F59A7" w:rsidRDefault="003F59A7" w:rsidP="00AA280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El tribunal podrá, de oficio, designar perito cuando la pericia sea pertinente en procesos sobre filiación, </w:t>
      </w:r>
      <w:r w:rsidR="00A30882">
        <w:rPr>
          <w:spacing w:val="-3"/>
        </w:rPr>
        <w:t xml:space="preserve">matrimonio o </w:t>
      </w:r>
      <w:r w:rsidR="0017755A" w:rsidRPr="0017755A">
        <w:rPr>
          <w:spacing w:val="-3"/>
        </w:rPr>
        <w:t>medidas judiciales de apoyo a las personas con discapacidad</w:t>
      </w:r>
      <w:r w:rsidRPr="003F59A7">
        <w:rPr>
          <w:spacing w:val="-3"/>
        </w:rPr>
        <w:t>.</w:t>
      </w:r>
    </w:p>
    <w:p w14:paraId="0A028D77" w14:textId="631CABA2" w:rsidR="005F04D9" w:rsidRPr="003F59A7" w:rsidRDefault="005F04D9" w:rsidP="00AA280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El </w:t>
      </w:r>
      <w:r w:rsidR="003849FA">
        <w:rPr>
          <w:spacing w:val="-3"/>
        </w:rPr>
        <w:t xml:space="preserve">dictamen escrito del perito designado judicialmente se trasladará a las partes </w:t>
      </w:r>
      <w:r w:rsidRPr="003F59A7">
        <w:rPr>
          <w:spacing w:val="-3"/>
        </w:rPr>
        <w:t>por sí consideran necesario que el perito concurra al juicio o vista a efectos de aclaraciones o explicaciones</w:t>
      </w:r>
      <w:r w:rsidR="008F4CE4">
        <w:rPr>
          <w:spacing w:val="-3"/>
        </w:rPr>
        <w:t>, lo que también podrá acordar el tribunal de oficio.</w:t>
      </w:r>
      <w:r w:rsidR="0028513A">
        <w:rPr>
          <w:spacing w:val="-3"/>
        </w:rPr>
        <w:t xml:space="preserve"> </w:t>
      </w:r>
      <w:r w:rsidR="0028513A" w:rsidRPr="0028513A">
        <w:rPr>
          <w:spacing w:val="-3"/>
        </w:rPr>
        <w:lastRenderedPageBreak/>
        <w:t xml:space="preserve">Cuando el perito resida fuera de la demarcación judicial del tribunal, </w:t>
      </w:r>
      <w:r w:rsidR="000507D5">
        <w:rPr>
          <w:spacing w:val="-3"/>
        </w:rPr>
        <w:t>declarará</w:t>
      </w:r>
      <w:r w:rsidR="0028513A" w:rsidRPr="0028513A">
        <w:rPr>
          <w:spacing w:val="-3"/>
        </w:rPr>
        <w:t xml:space="preserve"> preferentemente a través de videoconferencia</w:t>
      </w:r>
      <w:r w:rsidR="0028513A">
        <w:rPr>
          <w:spacing w:val="-3"/>
        </w:rPr>
        <w:t>.</w:t>
      </w:r>
    </w:p>
    <w:p w14:paraId="35974E3D" w14:textId="77777777" w:rsidR="00B65F33" w:rsidRDefault="00B65F33" w:rsidP="001E6CC4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Podrán ser peritos:</w:t>
      </w:r>
    </w:p>
    <w:p w14:paraId="3D8B8CB7" w14:textId="77777777" w:rsidR="00B65F33" w:rsidRDefault="00B65F33" w:rsidP="001E6CC4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Quienes </w:t>
      </w:r>
      <w:r w:rsidR="003F59A7" w:rsidRPr="003F59A7">
        <w:rPr>
          <w:spacing w:val="-3"/>
        </w:rPr>
        <w:t>pose</w:t>
      </w:r>
      <w:r>
        <w:rPr>
          <w:spacing w:val="-3"/>
        </w:rPr>
        <w:t>an</w:t>
      </w:r>
      <w:r w:rsidR="003F59A7" w:rsidRPr="003F59A7">
        <w:rPr>
          <w:spacing w:val="-3"/>
        </w:rPr>
        <w:t xml:space="preserve"> el título </w:t>
      </w:r>
      <w:r w:rsidR="00E86552">
        <w:rPr>
          <w:spacing w:val="-3"/>
        </w:rPr>
        <w:t xml:space="preserve">profesional </w:t>
      </w:r>
      <w:r w:rsidR="003F59A7" w:rsidRPr="003F59A7">
        <w:rPr>
          <w:spacing w:val="-3"/>
        </w:rPr>
        <w:t>oficial que corresponda a la materia objeto del dictamen</w:t>
      </w:r>
      <w:r>
        <w:rPr>
          <w:spacing w:val="-3"/>
        </w:rPr>
        <w:t>.</w:t>
      </w:r>
    </w:p>
    <w:p w14:paraId="0FDBE4DA" w14:textId="536D912E" w:rsidR="003F59A7" w:rsidRPr="003F59A7" w:rsidRDefault="00B65F33" w:rsidP="001E6CC4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3F59A7" w:rsidRPr="003F59A7">
        <w:rPr>
          <w:spacing w:val="-3"/>
        </w:rPr>
        <w:t xml:space="preserve">ersonas entendidas en </w:t>
      </w:r>
      <w:r>
        <w:rPr>
          <w:spacing w:val="-3"/>
        </w:rPr>
        <w:t>tal</w:t>
      </w:r>
      <w:r w:rsidR="003F59A7" w:rsidRPr="003F59A7">
        <w:rPr>
          <w:spacing w:val="-3"/>
        </w:rPr>
        <w:t xml:space="preserve"> materia</w:t>
      </w:r>
      <w:r>
        <w:rPr>
          <w:spacing w:val="-3"/>
        </w:rPr>
        <w:t>, cuando</w:t>
      </w:r>
      <w:r w:rsidR="00E86552">
        <w:rPr>
          <w:spacing w:val="-3"/>
        </w:rPr>
        <w:t xml:space="preserve"> no se corresponda con título </w:t>
      </w:r>
      <w:r>
        <w:rPr>
          <w:spacing w:val="-3"/>
        </w:rPr>
        <w:t>oficial</w:t>
      </w:r>
      <w:r w:rsidR="003F59A7" w:rsidRPr="003F59A7">
        <w:rPr>
          <w:spacing w:val="-3"/>
        </w:rPr>
        <w:t>.</w:t>
      </w:r>
    </w:p>
    <w:p w14:paraId="544EA83D" w14:textId="1B821231" w:rsidR="00B65F33" w:rsidRDefault="00B65F33" w:rsidP="001E6CC4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Las a</w:t>
      </w:r>
      <w:r w:rsidR="003F59A7" w:rsidRPr="003F59A7">
        <w:rPr>
          <w:spacing w:val="-3"/>
        </w:rPr>
        <w:t>cademias e instituciones culturales y científicas que se ocupen del estudio de la materia objeto de</w:t>
      </w:r>
      <w:r>
        <w:rPr>
          <w:spacing w:val="-3"/>
        </w:rPr>
        <w:t>l dictamen.</w:t>
      </w:r>
    </w:p>
    <w:p w14:paraId="01E743E9" w14:textId="47F33953" w:rsidR="003F59A7" w:rsidRPr="003F59A7" w:rsidRDefault="00B65F33" w:rsidP="001E6CC4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3F59A7" w:rsidRPr="003F59A7">
        <w:rPr>
          <w:spacing w:val="-3"/>
        </w:rPr>
        <w:t>ersonas jurídicas legalmente habilitadas para ello.</w:t>
      </w:r>
    </w:p>
    <w:p w14:paraId="33D98BC9" w14:textId="10EA82EE" w:rsidR="003F59A7" w:rsidRPr="003F59A7" w:rsidRDefault="001E6CC4" w:rsidP="001E6CC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a fin de garantizar su imparcialidad, s</w:t>
      </w:r>
      <w:r w:rsidR="004E5EE0">
        <w:rPr>
          <w:spacing w:val="-3"/>
        </w:rPr>
        <w:t xml:space="preserve">e regula la recusación de los peritos designados judicialmente y la tacha de los </w:t>
      </w:r>
      <w:r>
        <w:rPr>
          <w:spacing w:val="-3"/>
        </w:rPr>
        <w:t>demás peritos.</w:t>
      </w:r>
    </w:p>
    <w:p w14:paraId="0B797879" w14:textId="5C219883" w:rsidR="003F59A7" w:rsidRPr="003F59A7" w:rsidRDefault="003F59A7" w:rsidP="00BF217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>Los peritos tendrán en el juicio o en la vista la intervención solicitada por las partes que el tribunal admita</w:t>
      </w:r>
      <w:r w:rsidR="00E132D6">
        <w:rPr>
          <w:spacing w:val="-3"/>
        </w:rPr>
        <w:t xml:space="preserve"> por ser pertinente y útil</w:t>
      </w:r>
      <w:r w:rsidRPr="003F59A7">
        <w:rPr>
          <w:spacing w:val="-3"/>
        </w:rPr>
        <w:t>.</w:t>
      </w:r>
      <w:r w:rsidR="00496904">
        <w:rPr>
          <w:spacing w:val="-3"/>
        </w:rPr>
        <w:t xml:space="preserve"> </w:t>
      </w:r>
      <w:r w:rsidRPr="003F59A7">
        <w:rPr>
          <w:spacing w:val="-3"/>
        </w:rPr>
        <w:t>En especial, las partes podrán pedir:</w:t>
      </w:r>
    </w:p>
    <w:p w14:paraId="490D9378" w14:textId="77777777" w:rsidR="0098244A" w:rsidRDefault="003F59A7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F59A7">
        <w:rPr>
          <w:spacing w:val="-3"/>
        </w:rPr>
        <w:t>Exposición del dictamen</w:t>
      </w:r>
      <w:r w:rsidR="00BF2172">
        <w:rPr>
          <w:spacing w:val="-3"/>
        </w:rPr>
        <w:t xml:space="preserve"> apoyada en operaciones complementarias al </w:t>
      </w:r>
      <w:r w:rsidR="0098244A">
        <w:rPr>
          <w:spacing w:val="-3"/>
        </w:rPr>
        <w:t xml:space="preserve">dictamen o </w:t>
      </w:r>
      <w:r w:rsidRPr="003F59A7">
        <w:rPr>
          <w:spacing w:val="-3"/>
        </w:rPr>
        <w:t>empleo de documentos, materiales y otros elementos.</w:t>
      </w:r>
    </w:p>
    <w:p w14:paraId="4078D1E9" w14:textId="163B9C6C" w:rsidR="003F59A7" w:rsidRPr="003F59A7" w:rsidRDefault="003F59A7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F59A7">
        <w:rPr>
          <w:spacing w:val="-3"/>
        </w:rPr>
        <w:t>Explicación de</w:t>
      </w:r>
      <w:r w:rsidR="0098244A">
        <w:rPr>
          <w:spacing w:val="-3"/>
        </w:rPr>
        <w:t>tallada de algún punto de</w:t>
      </w:r>
      <w:r w:rsidRPr="003F59A7">
        <w:rPr>
          <w:spacing w:val="-3"/>
        </w:rPr>
        <w:t>l dictamen.</w:t>
      </w:r>
    </w:p>
    <w:p w14:paraId="7619B42E" w14:textId="5721FB0B" w:rsidR="003F59A7" w:rsidRPr="003F59A7" w:rsidRDefault="003F59A7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F59A7">
        <w:rPr>
          <w:spacing w:val="-3"/>
        </w:rPr>
        <w:t>Respuestas a preguntas y objeciones</w:t>
      </w:r>
      <w:r w:rsidR="0098244A">
        <w:rPr>
          <w:spacing w:val="-3"/>
        </w:rPr>
        <w:t xml:space="preserve"> de las partes</w:t>
      </w:r>
      <w:r w:rsidRPr="003F59A7">
        <w:rPr>
          <w:spacing w:val="-3"/>
        </w:rPr>
        <w:t>.</w:t>
      </w:r>
    </w:p>
    <w:p w14:paraId="53222F10" w14:textId="5FDDB63F" w:rsidR="003F59A7" w:rsidRPr="003F59A7" w:rsidRDefault="003F59A7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F59A7">
        <w:rPr>
          <w:spacing w:val="-3"/>
        </w:rPr>
        <w:t>Respuestas a solicitudes de ampliación del dictamen a otros puntos conexos.</w:t>
      </w:r>
    </w:p>
    <w:p w14:paraId="61745772" w14:textId="57A56AF9" w:rsidR="003F59A7" w:rsidRPr="003F59A7" w:rsidRDefault="003F59A7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F59A7">
        <w:rPr>
          <w:spacing w:val="-3"/>
        </w:rPr>
        <w:t>Crítica del dictamen de que se trate por el perito de la parte contraria.</w:t>
      </w:r>
    </w:p>
    <w:p w14:paraId="474B9A10" w14:textId="760B81A1" w:rsidR="003F59A7" w:rsidRPr="003F59A7" w:rsidRDefault="00E55D0E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T</w:t>
      </w:r>
      <w:r w:rsidR="003F59A7" w:rsidRPr="003F59A7">
        <w:rPr>
          <w:spacing w:val="-3"/>
        </w:rPr>
        <w:t>achas que pudieren afectar al perito.</w:t>
      </w:r>
    </w:p>
    <w:p w14:paraId="3A6235FF" w14:textId="11A581B2" w:rsidR="003F59A7" w:rsidRPr="003F59A7" w:rsidRDefault="003F59A7" w:rsidP="00386D5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El tribunal podrá también formular preguntas </w:t>
      </w:r>
      <w:r w:rsidR="00386D51" w:rsidRPr="003F59A7">
        <w:rPr>
          <w:spacing w:val="-3"/>
        </w:rPr>
        <w:t xml:space="preserve">y requerir explicaciones </w:t>
      </w:r>
      <w:r w:rsidRPr="003F59A7">
        <w:rPr>
          <w:spacing w:val="-3"/>
        </w:rPr>
        <w:t xml:space="preserve">a los peritos, pero </w:t>
      </w:r>
      <w:r w:rsidR="00386D51">
        <w:rPr>
          <w:spacing w:val="-3"/>
        </w:rPr>
        <w:t xml:space="preserve">no </w:t>
      </w:r>
      <w:r w:rsidRPr="003F59A7">
        <w:rPr>
          <w:spacing w:val="-3"/>
        </w:rPr>
        <w:t>acordar de oficio</w:t>
      </w:r>
      <w:r w:rsidR="00386D51">
        <w:rPr>
          <w:spacing w:val="-3"/>
        </w:rPr>
        <w:t xml:space="preserve"> la ampliación del dictamen.</w:t>
      </w:r>
    </w:p>
    <w:p w14:paraId="5282DA92" w14:textId="4819D659" w:rsidR="0039742F" w:rsidRDefault="00190243" w:rsidP="0039742F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regulan dos modalidades especiales del dictamen pericial, el </w:t>
      </w:r>
      <w:r w:rsidR="001A6879">
        <w:rPr>
          <w:spacing w:val="-3"/>
        </w:rPr>
        <w:t>cotejo de letras</w:t>
      </w:r>
      <w:r w:rsidR="00D965CB">
        <w:rPr>
          <w:spacing w:val="-3"/>
        </w:rPr>
        <w:t xml:space="preserve"> y los </w:t>
      </w:r>
      <w:r w:rsidR="00D965CB" w:rsidRPr="003F59A7">
        <w:rPr>
          <w:spacing w:val="-3"/>
        </w:rPr>
        <w:t>dictámenes sobre otr</w:t>
      </w:r>
      <w:r w:rsidR="00D965CB">
        <w:rPr>
          <w:spacing w:val="-3"/>
        </w:rPr>
        <w:t>a</w:t>
      </w:r>
      <w:r w:rsidR="00D965CB" w:rsidRPr="003F59A7">
        <w:rPr>
          <w:spacing w:val="-3"/>
        </w:rPr>
        <w:t xml:space="preserve"> prueba admitid</w:t>
      </w:r>
      <w:r w:rsidR="00D965CB">
        <w:rPr>
          <w:spacing w:val="-3"/>
        </w:rPr>
        <w:t>a</w:t>
      </w:r>
      <w:r w:rsidR="00D965CB" w:rsidRPr="003F59A7">
        <w:rPr>
          <w:spacing w:val="-3"/>
        </w:rPr>
        <w:t xml:space="preserve"> por el tribunal</w:t>
      </w:r>
      <w:r w:rsidR="00D965CB">
        <w:rPr>
          <w:spacing w:val="-3"/>
        </w:rPr>
        <w:t xml:space="preserve"> </w:t>
      </w:r>
      <w:r w:rsidR="00D965CB" w:rsidRPr="003F59A7">
        <w:rPr>
          <w:spacing w:val="-3"/>
        </w:rPr>
        <w:t xml:space="preserve">para conocer el contenido o sentido de </w:t>
      </w:r>
      <w:r w:rsidR="00D965CB">
        <w:rPr>
          <w:spacing w:val="-3"/>
        </w:rPr>
        <w:t>tal</w:t>
      </w:r>
      <w:r w:rsidR="00D965CB" w:rsidRPr="003F59A7">
        <w:rPr>
          <w:spacing w:val="-3"/>
        </w:rPr>
        <w:t xml:space="preserve"> prueba</w:t>
      </w:r>
      <w:r w:rsidR="00826350">
        <w:rPr>
          <w:spacing w:val="-3"/>
        </w:rPr>
        <w:t xml:space="preserve">, así como la figura del testigo-perito </w:t>
      </w:r>
      <w:r w:rsidR="0039742F">
        <w:rPr>
          <w:spacing w:val="-3"/>
        </w:rPr>
        <w:t>c</w:t>
      </w:r>
      <w:r w:rsidR="0039742F" w:rsidRPr="009E3E22">
        <w:rPr>
          <w:spacing w:val="-3"/>
        </w:rPr>
        <w:t xml:space="preserve">uando el testigo posea conocimientos científicos, técnicos, artísticos o prácticos sobre la materia a que se refieran los hechos del interrogatorio, </w:t>
      </w:r>
      <w:r w:rsidR="0039742F">
        <w:rPr>
          <w:spacing w:val="-3"/>
        </w:rPr>
        <w:t xml:space="preserve">en cuyo caso </w:t>
      </w:r>
      <w:r w:rsidR="0039742F" w:rsidRPr="009E3E22">
        <w:rPr>
          <w:spacing w:val="-3"/>
        </w:rPr>
        <w:t>el tribunal admitirá las manifestaciones que en virtud de dichos conocimientos agregue el testigo a sus respuestas sobre los hechos</w:t>
      </w:r>
    </w:p>
    <w:p w14:paraId="30D1D7A0" w14:textId="5C32B404" w:rsidR="003F59A7" w:rsidRPr="003F59A7" w:rsidRDefault="0039742F" w:rsidP="0039742F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e</w:t>
      </w:r>
      <w:r w:rsidR="003F59A7" w:rsidRPr="003F59A7">
        <w:rPr>
          <w:spacing w:val="-3"/>
        </w:rPr>
        <w:t>l tribunal valorará los dictámenes periciales según las reglas de la sana crítica.</w:t>
      </w:r>
    </w:p>
    <w:p w14:paraId="54B3954A" w14:textId="77777777" w:rsidR="00267393" w:rsidRPr="00267393" w:rsidRDefault="00267393" w:rsidP="00267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77DC18C" w14:textId="087322E2" w:rsidR="003F59A7" w:rsidRPr="00267393" w:rsidRDefault="003F59A7" w:rsidP="00267393">
      <w:pPr>
        <w:spacing w:before="120" w:after="120" w:line="360" w:lineRule="auto"/>
        <w:jc w:val="both"/>
        <w:rPr>
          <w:b/>
          <w:bCs/>
          <w:spacing w:val="-3"/>
        </w:rPr>
      </w:pPr>
      <w:r w:rsidRPr="00267393">
        <w:rPr>
          <w:b/>
          <w:bCs/>
          <w:spacing w:val="-3"/>
        </w:rPr>
        <w:lastRenderedPageBreak/>
        <w:t>EL RECONOCIMIENTO JUDICIAL.</w:t>
      </w:r>
    </w:p>
    <w:p w14:paraId="4B1EAE84" w14:textId="77777777" w:rsidR="00002ECC" w:rsidRDefault="00086AFC" w:rsidP="003F59A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</w:t>
      </w:r>
      <w:r w:rsidRPr="00086AFC">
        <w:rPr>
          <w:spacing w:val="-3"/>
        </w:rPr>
        <w:t xml:space="preserve">reconocimiento judicial </w:t>
      </w:r>
      <w:r>
        <w:rPr>
          <w:spacing w:val="-3"/>
        </w:rPr>
        <w:t>está regulado por los artículos</w:t>
      </w:r>
      <w:r w:rsidRPr="009E3E22">
        <w:rPr>
          <w:spacing w:val="-3"/>
        </w:rPr>
        <w:t xml:space="preserve"> 3</w:t>
      </w:r>
      <w:r>
        <w:rPr>
          <w:spacing w:val="-3"/>
        </w:rPr>
        <w:t>5</w:t>
      </w:r>
      <w:r w:rsidR="00002ECC">
        <w:rPr>
          <w:spacing w:val="-3"/>
        </w:rPr>
        <w:t>3 a 359</w:t>
      </w:r>
      <w:r w:rsidRPr="009E3E22">
        <w:rPr>
          <w:spacing w:val="-3"/>
        </w:rPr>
        <w:t xml:space="preserve"> </w:t>
      </w:r>
      <w:r>
        <w:rPr>
          <w:spacing w:val="-3"/>
        </w:rPr>
        <w:t>de la Ley de Enjuiciamiento Civil, y sus reglas esenciales son las siguientes:</w:t>
      </w:r>
    </w:p>
    <w:p w14:paraId="63276B4F" w14:textId="0572BE18" w:rsidR="003F59A7" w:rsidRPr="003F59A7" w:rsidRDefault="003F59A7" w:rsidP="005E00D2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>El reconocimiento judicial se acordará cuando para el esclarecimiento y apreciación de los hechos sea necesario o conveniente que el tribunal examine por sí mismo algún lugar, objeto o persona</w:t>
      </w:r>
      <w:r w:rsidR="00AA086F">
        <w:rPr>
          <w:spacing w:val="-3"/>
        </w:rPr>
        <w:t>, debiendo la parte proponente y pudiendo la contraparte indicar los extremos a los que deberá referirse el reconocimiento, s</w:t>
      </w:r>
      <w:r w:rsidRPr="003F59A7">
        <w:rPr>
          <w:spacing w:val="-3"/>
        </w:rPr>
        <w:t>in perjuicio de la amplitud que el tribunal estime que ha de tener</w:t>
      </w:r>
      <w:r w:rsidR="00AA086F">
        <w:rPr>
          <w:spacing w:val="-3"/>
        </w:rPr>
        <w:t>.</w:t>
      </w:r>
    </w:p>
    <w:p w14:paraId="7A4CAA82" w14:textId="0F1FF20B" w:rsidR="003F59A7" w:rsidRDefault="003F59A7" w:rsidP="005E00D2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>El tribunal podrá acordar cualesquiera medidas que sean necesarias para lograr la efectividad del reconocimiento, incluida la entrada en el lugar que deba reconocerse o en que se halle el objeto o la persona que se deba reconocer.</w:t>
      </w:r>
    </w:p>
    <w:p w14:paraId="6A36443F" w14:textId="122041FE" w:rsidR="003F59A7" w:rsidRPr="003F59A7" w:rsidRDefault="003F59A7" w:rsidP="005E00D2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>Las partes podrán concurrir al reconocimiento judicial y hacer al tribunal, de palabra, las observaciones que estimen oportunas</w:t>
      </w:r>
      <w:r w:rsidR="00C25C7E">
        <w:rPr>
          <w:spacing w:val="-3"/>
        </w:rPr>
        <w:t xml:space="preserve">, pudiendo ser acompañadas de alguna </w:t>
      </w:r>
      <w:r w:rsidR="00C25C7E" w:rsidRPr="00C25C7E">
        <w:rPr>
          <w:spacing w:val="-3"/>
        </w:rPr>
        <w:t>persona técnica o práctica en la materia</w:t>
      </w:r>
      <w:r w:rsidR="004A538B">
        <w:rPr>
          <w:spacing w:val="-3"/>
        </w:rPr>
        <w:t>.</w:t>
      </w:r>
    </w:p>
    <w:p w14:paraId="676B5E31" w14:textId="77777777" w:rsidR="00B83AA8" w:rsidRDefault="003F59A7" w:rsidP="005E00D2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 xml:space="preserve">El reconocimiento judicial de una persona se practicará </w:t>
      </w:r>
      <w:r w:rsidR="00693C59">
        <w:rPr>
          <w:spacing w:val="-3"/>
        </w:rPr>
        <w:t xml:space="preserve">respetando su dignidad e intimidad, y </w:t>
      </w:r>
      <w:r w:rsidRPr="003F59A7">
        <w:rPr>
          <w:spacing w:val="-3"/>
        </w:rPr>
        <w:t>a través de un interrogatorio realizado por el tribunal, que se adaptará a las necesidades de cada caso concreto.</w:t>
      </w:r>
    </w:p>
    <w:p w14:paraId="1B91B4FC" w14:textId="6F1733DA" w:rsidR="003F59A7" w:rsidRPr="003F59A7" w:rsidRDefault="0033266C" w:rsidP="00B83AA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D</w:t>
      </w:r>
      <w:r w:rsidR="003F59A7" w:rsidRPr="003F59A7">
        <w:rPr>
          <w:spacing w:val="-3"/>
        </w:rPr>
        <w:t xml:space="preserve">icho interrogatorio podrá practicarse a puerta cerrada o fuera de la sede del tribunal, </w:t>
      </w:r>
      <w:r>
        <w:rPr>
          <w:spacing w:val="-3"/>
        </w:rPr>
        <w:t xml:space="preserve">y en él </w:t>
      </w:r>
      <w:r w:rsidR="003F59A7" w:rsidRPr="003F59A7">
        <w:rPr>
          <w:spacing w:val="-3"/>
        </w:rPr>
        <w:t xml:space="preserve">podrán intervenir las partes siempre que el tribunal no lo considere </w:t>
      </w:r>
      <w:r>
        <w:rPr>
          <w:spacing w:val="-3"/>
        </w:rPr>
        <w:t>im</w:t>
      </w:r>
      <w:r w:rsidR="003F59A7" w:rsidRPr="003F59A7">
        <w:rPr>
          <w:spacing w:val="-3"/>
        </w:rPr>
        <w:t>p</w:t>
      </w:r>
      <w:r>
        <w:rPr>
          <w:spacing w:val="-3"/>
        </w:rPr>
        <w:t>rocedente</w:t>
      </w:r>
      <w:r w:rsidR="003F59A7" w:rsidRPr="003F59A7">
        <w:rPr>
          <w:spacing w:val="-3"/>
        </w:rPr>
        <w:t>.</w:t>
      </w:r>
    </w:p>
    <w:p w14:paraId="19D8AAEA" w14:textId="682D1D1E" w:rsidR="003F59A7" w:rsidRPr="003F59A7" w:rsidRDefault="003F59A7" w:rsidP="005E00D2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 xml:space="preserve">Cuando </w:t>
      </w:r>
      <w:r w:rsidR="009967BA">
        <w:rPr>
          <w:spacing w:val="-3"/>
        </w:rPr>
        <w:t xml:space="preserve">se </w:t>
      </w:r>
      <w:r w:rsidRPr="003F59A7">
        <w:rPr>
          <w:spacing w:val="-3"/>
        </w:rPr>
        <w:t>considere conveniente</w:t>
      </w:r>
      <w:r w:rsidR="00552205">
        <w:rPr>
          <w:spacing w:val="-3"/>
        </w:rPr>
        <w:t>,</w:t>
      </w:r>
      <w:r w:rsidRPr="003F59A7">
        <w:rPr>
          <w:spacing w:val="-3"/>
        </w:rPr>
        <w:t xml:space="preserve"> el reconocimiento judicial y </w:t>
      </w:r>
      <w:r w:rsidR="00B30C9B">
        <w:rPr>
          <w:spacing w:val="-3"/>
        </w:rPr>
        <w:t xml:space="preserve">el interrogatorio de la parte contraria, el de testigos y el examen de peritos </w:t>
      </w:r>
      <w:r w:rsidR="005A680A">
        <w:rPr>
          <w:spacing w:val="-3"/>
        </w:rPr>
        <w:t xml:space="preserve">podrán practicarse simultáneamente, </w:t>
      </w:r>
      <w:r w:rsidRPr="003F59A7">
        <w:rPr>
          <w:spacing w:val="-3"/>
        </w:rPr>
        <w:t>cuando la vista del lugar o de las cosas o personas pueda contribuir a</w:t>
      </w:r>
      <w:r w:rsidR="009B4D97">
        <w:rPr>
          <w:spacing w:val="-3"/>
        </w:rPr>
        <w:t>l esclarecimiento de los hechos</w:t>
      </w:r>
      <w:r w:rsidRPr="003F59A7">
        <w:rPr>
          <w:spacing w:val="-3"/>
        </w:rPr>
        <w:t>.</w:t>
      </w:r>
    </w:p>
    <w:p w14:paraId="322A46F5" w14:textId="4E0E5CCC" w:rsidR="00634B7A" w:rsidRPr="00634B7A" w:rsidRDefault="00634B7A" w:rsidP="00634B7A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34B7A">
        <w:rPr>
          <w:spacing w:val="-3"/>
        </w:rPr>
        <w:t>Se utilizarán medios de grabación de imagen y sonido para dejar constancia de lo que sea objeto de reconocimiento judicial y de las manifestaciones de quienes intervengan en él</w:t>
      </w:r>
      <w:r w:rsidR="004F097B">
        <w:rPr>
          <w:spacing w:val="-3"/>
        </w:rPr>
        <w:t>.</w:t>
      </w:r>
    </w:p>
    <w:p w14:paraId="0416FA6C" w14:textId="3C0A3105" w:rsidR="003F59A7" w:rsidRDefault="00634B7A" w:rsidP="004F097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34B7A">
        <w:rPr>
          <w:spacing w:val="-3"/>
        </w:rPr>
        <w:t>Siempre que sea posible, se garantizará la autenticidad e integridad de lo grabado o reproducido mediante la utilización de la firma electrónica u otro sistema de seguridad</w:t>
      </w:r>
      <w:r w:rsidR="004F097B">
        <w:rPr>
          <w:spacing w:val="-3"/>
        </w:rPr>
        <w:t>, y de no ser posible</w:t>
      </w:r>
      <w:r w:rsidRPr="00634B7A">
        <w:rPr>
          <w:spacing w:val="-3"/>
        </w:rPr>
        <w:t xml:space="preserve"> se confeccionará acta escrita</w:t>
      </w:r>
      <w:r w:rsidR="0034001C">
        <w:rPr>
          <w:spacing w:val="-3"/>
        </w:rPr>
        <w:t xml:space="preserve">, </w:t>
      </w:r>
      <w:r w:rsidR="0034001C" w:rsidRPr="0034001C">
        <w:rPr>
          <w:spacing w:val="-3"/>
        </w:rPr>
        <w:t>consignándose en ella con claridad las percepciones y apreciaciones del tribunal, así como las observaciones hechas por l</w:t>
      </w:r>
      <w:r w:rsidR="0034001C">
        <w:rPr>
          <w:spacing w:val="-3"/>
        </w:rPr>
        <w:t>as personas que intervengan en el acto.</w:t>
      </w:r>
    </w:p>
    <w:p w14:paraId="6746C516" w14:textId="77777777" w:rsidR="00267393" w:rsidRPr="003F59A7" w:rsidRDefault="00267393" w:rsidP="003F59A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091A37B" w14:textId="39683A7B" w:rsidR="003F59A7" w:rsidRPr="00267393" w:rsidRDefault="003F59A7" w:rsidP="00267393">
      <w:pPr>
        <w:spacing w:before="120" w:after="120" w:line="360" w:lineRule="auto"/>
        <w:jc w:val="both"/>
        <w:rPr>
          <w:b/>
          <w:bCs/>
          <w:spacing w:val="-3"/>
        </w:rPr>
      </w:pPr>
      <w:r w:rsidRPr="00267393">
        <w:rPr>
          <w:b/>
          <w:bCs/>
          <w:spacing w:val="-3"/>
        </w:rPr>
        <w:t>OTROS MEDIOS DE PRUEBA.</w:t>
      </w:r>
    </w:p>
    <w:p w14:paraId="0B90D6E6" w14:textId="4E3687D1" w:rsidR="00936B46" w:rsidRDefault="00857851" w:rsidP="00857851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Los artículos 382 a 384 de la Ley de Enjuiciamiento Civil, regulan la</w:t>
      </w:r>
      <w:r w:rsidR="003F59A7" w:rsidRPr="003F59A7">
        <w:rPr>
          <w:spacing w:val="-3"/>
        </w:rPr>
        <w:t xml:space="preserve"> reproducción de la palabra, el sonido y la imagen, así como los instrumentos que permiten archivar y conocer </w:t>
      </w:r>
      <w:r w:rsidR="000F4CE2">
        <w:rPr>
          <w:spacing w:val="-3"/>
        </w:rPr>
        <w:t xml:space="preserve">datos relevantes para el proceso como </w:t>
      </w:r>
      <w:r w:rsidR="003F59A7" w:rsidRPr="003F59A7">
        <w:rPr>
          <w:spacing w:val="-3"/>
        </w:rPr>
        <w:t>cifras y operaciones matemáticas</w:t>
      </w:r>
      <w:r w:rsidR="000F4CE2">
        <w:rPr>
          <w:spacing w:val="-3"/>
        </w:rPr>
        <w:t>, destacando las siguientes reglas:</w:t>
      </w:r>
    </w:p>
    <w:p w14:paraId="31A5F022" w14:textId="3F8434F0" w:rsidR="003F59A7" w:rsidRPr="003F59A7" w:rsidRDefault="000F4CE2" w:rsidP="0068417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936B46">
        <w:rPr>
          <w:spacing w:val="-3"/>
        </w:rPr>
        <w:t xml:space="preserve">a parte proponente </w:t>
      </w:r>
      <w:r w:rsidR="00857851" w:rsidRPr="00857851">
        <w:rPr>
          <w:spacing w:val="-3"/>
        </w:rPr>
        <w:t>deberá acompañar, en su caso, transcripción escrita de las palabras contenidas en el soporte de que se trate</w:t>
      </w:r>
      <w:r w:rsidR="00865DEB">
        <w:rPr>
          <w:spacing w:val="-3"/>
        </w:rPr>
        <w:t>.</w:t>
      </w:r>
    </w:p>
    <w:p w14:paraId="787C8036" w14:textId="540BEFD5" w:rsidR="000F4CE2" w:rsidRDefault="0094702D" w:rsidP="0068417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contenido del soporte s</w:t>
      </w:r>
      <w:r w:rsidR="00BF13CA" w:rsidRPr="00BF13CA">
        <w:rPr>
          <w:spacing w:val="-3"/>
        </w:rPr>
        <w:t>erá examinado por el tribunal por los medios que la parte proponente aporte o que el tribunal disponga utilizar</w:t>
      </w:r>
      <w:r w:rsidR="00FF68BA">
        <w:rPr>
          <w:spacing w:val="-3"/>
        </w:rPr>
        <w:t>,</w:t>
      </w:r>
      <w:r w:rsidR="00BF13CA" w:rsidRPr="00BF13CA">
        <w:rPr>
          <w:spacing w:val="-3"/>
        </w:rPr>
        <w:t xml:space="preserve"> y de modo que las demás partes del proceso puedan alegar y proponer lo que a su derecho convenga</w:t>
      </w:r>
      <w:r w:rsidR="00FF68BA">
        <w:rPr>
          <w:spacing w:val="-3"/>
        </w:rPr>
        <w:t>.</w:t>
      </w:r>
    </w:p>
    <w:p w14:paraId="165DD22D" w14:textId="20D85514" w:rsidR="000F4CE2" w:rsidRDefault="0068417F" w:rsidP="0068417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Estas pruebas serán valoradas por el tribunal conforme a las reglas de la sana crítica.</w:t>
      </w:r>
    </w:p>
    <w:p w14:paraId="45FA1E5F" w14:textId="00AB6F85" w:rsidR="003F59A7" w:rsidRPr="003F59A7" w:rsidRDefault="0068417F" w:rsidP="003F59A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Finalmente, </w:t>
      </w:r>
      <w:r w:rsidR="005F30F3">
        <w:rPr>
          <w:spacing w:val="-3"/>
        </w:rPr>
        <w:t xml:space="preserve">el artículo 299 de la Ley de Enjuiciamiento Civil establece </w:t>
      </w:r>
      <w:r w:rsidR="00C040A1">
        <w:rPr>
          <w:spacing w:val="-3"/>
        </w:rPr>
        <w:t xml:space="preserve">una regla de </w:t>
      </w:r>
      <w:r w:rsidR="00C040A1" w:rsidRPr="00271B44">
        <w:rPr>
          <w:i/>
          <w:iCs/>
          <w:spacing w:val="-3"/>
        </w:rPr>
        <w:t xml:space="preserve">numerus </w:t>
      </w:r>
      <w:proofErr w:type="spellStart"/>
      <w:r w:rsidR="00C040A1" w:rsidRPr="00271B44">
        <w:rPr>
          <w:i/>
          <w:iCs/>
          <w:spacing w:val="-3"/>
        </w:rPr>
        <w:t>apertus</w:t>
      </w:r>
      <w:proofErr w:type="spellEnd"/>
      <w:r w:rsidR="00C040A1">
        <w:rPr>
          <w:spacing w:val="-3"/>
        </w:rPr>
        <w:t>, disponiendo</w:t>
      </w:r>
      <w:r w:rsidR="00271B44">
        <w:rPr>
          <w:spacing w:val="-3"/>
        </w:rPr>
        <w:t xml:space="preserve"> </w:t>
      </w:r>
      <w:r w:rsidR="005F30F3">
        <w:rPr>
          <w:spacing w:val="-3"/>
        </w:rPr>
        <w:t>que c</w:t>
      </w:r>
      <w:r w:rsidR="003F59A7" w:rsidRPr="003F59A7">
        <w:rPr>
          <w:spacing w:val="-3"/>
        </w:rPr>
        <w:t xml:space="preserve">uando por cualquier medio no expresamente </w:t>
      </w:r>
      <w:r w:rsidR="005F30F3">
        <w:rPr>
          <w:spacing w:val="-3"/>
        </w:rPr>
        <w:t xml:space="preserve">regulado en la </w:t>
      </w:r>
      <w:r w:rsidR="006969A6">
        <w:rPr>
          <w:spacing w:val="-3"/>
        </w:rPr>
        <w:t>l</w:t>
      </w:r>
      <w:r w:rsidR="005F30F3">
        <w:rPr>
          <w:spacing w:val="-3"/>
        </w:rPr>
        <w:t xml:space="preserve">ey </w:t>
      </w:r>
      <w:r w:rsidR="003F59A7" w:rsidRPr="003F59A7">
        <w:rPr>
          <w:spacing w:val="-3"/>
        </w:rPr>
        <w:t>pudiera obtenerse certeza sobre hechos relevantes, el tribunal, a instancia de parte, lo admitirá como prueba, adoptando las medidas que en cada caso resulten necesarias.</w:t>
      </w:r>
    </w:p>
    <w:p w14:paraId="67372871" w14:textId="77777777" w:rsidR="00267393" w:rsidRPr="003F59A7" w:rsidRDefault="00267393" w:rsidP="003F59A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1FF79EC" w14:textId="20FF7193" w:rsidR="003F59A7" w:rsidRPr="00267393" w:rsidRDefault="003F59A7" w:rsidP="00267393">
      <w:pPr>
        <w:spacing w:before="120" w:after="120" w:line="360" w:lineRule="auto"/>
        <w:jc w:val="both"/>
        <w:rPr>
          <w:b/>
          <w:bCs/>
          <w:spacing w:val="-3"/>
        </w:rPr>
      </w:pPr>
      <w:r w:rsidRPr="00267393">
        <w:rPr>
          <w:b/>
          <w:bCs/>
          <w:spacing w:val="-3"/>
        </w:rPr>
        <w:t>LAS PRESUNCIONES.</w:t>
      </w:r>
    </w:p>
    <w:p w14:paraId="38C2DCDB" w14:textId="19C2909E" w:rsidR="005F30F3" w:rsidRDefault="005F30F3" w:rsidP="003F59A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Las p</w:t>
      </w:r>
      <w:r w:rsidR="003F59A7" w:rsidRPr="003F59A7">
        <w:rPr>
          <w:spacing w:val="-3"/>
        </w:rPr>
        <w:t>resunciones</w:t>
      </w:r>
      <w:r w:rsidR="00315B96">
        <w:rPr>
          <w:spacing w:val="-3"/>
        </w:rPr>
        <w:t>,</w:t>
      </w:r>
      <w:r w:rsidR="003F59A7" w:rsidRPr="003F59A7">
        <w:rPr>
          <w:spacing w:val="-3"/>
        </w:rPr>
        <w:t xml:space="preserve"> </w:t>
      </w:r>
      <w:r w:rsidR="00315B96">
        <w:rPr>
          <w:spacing w:val="-3"/>
        </w:rPr>
        <w:t xml:space="preserve">reguladas por los artículos </w:t>
      </w:r>
      <w:r w:rsidR="00315B96" w:rsidRPr="003F59A7">
        <w:rPr>
          <w:spacing w:val="-3"/>
        </w:rPr>
        <w:t xml:space="preserve">385 </w:t>
      </w:r>
      <w:r w:rsidR="00315B96">
        <w:rPr>
          <w:spacing w:val="-3"/>
        </w:rPr>
        <w:t>y 386 de la Ley de Enjuiciamiento Civil</w:t>
      </w:r>
      <w:r w:rsidR="00086B55">
        <w:rPr>
          <w:spacing w:val="-3"/>
        </w:rPr>
        <w:t xml:space="preserve">, son de dos clases, </w:t>
      </w:r>
      <w:r w:rsidR="0053700B">
        <w:rPr>
          <w:spacing w:val="-3"/>
        </w:rPr>
        <w:t>a saber</w:t>
      </w:r>
      <w:r>
        <w:rPr>
          <w:spacing w:val="-3"/>
        </w:rPr>
        <w:t>:</w:t>
      </w:r>
    </w:p>
    <w:p w14:paraId="09E107F6" w14:textId="18A9783D" w:rsidR="003F59A7" w:rsidRPr="003F59A7" w:rsidRDefault="005F30F3" w:rsidP="0053700B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presunciones </w:t>
      </w:r>
      <w:r w:rsidR="006969A6">
        <w:rPr>
          <w:spacing w:val="-3"/>
        </w:rPr>
        <w:t>legales</w:t>
      </w:r>
      <w:r w:rsidR="00315B96">
        <w:rPr>
          <w:spacing w:val="-3"/>
        </w:rPr>
        <w:t xml:space="preserve">, que son las que </w:t>
      </w:r>
      <w:r w:rsidR="003F59A7" w:rsidRPr="003F59A7">
        <w:rPr>
          <w:spacing w:val="-3"/>
        </w:rPr>
        <w:t>la ley</w:t>
      </w:r>
      <w:r w:rsidR="00086B55">
        <w:rPr>
          <w:spacing w:val="-3"/>
        </w:rPr>
        <w:t xml:space="preserve"> establece, las cuales</w:t>
      </w:r>
      <w:r w:rsidR="003F59A7" w:rsidRPr="003F59A7">
        <w:rPr>
          <w:spacing w:val="-3"/>
        </w:rPr>
        <w:t xml:space="preserve"> dispensan de la prueba del hecho presunto a la parte a la que este hecho favorezca</w:t>
      </w:r>
      <w:r w:rsidR="00261423">
        <w:rPr>
          <w:spacing w:val="-3"/>
        </w:rPr>
        <w:t>.</w:t>
      </w:r>
    </w:p>
    <w:p w14:paraId="18FB2416" w14:textId="675C7287" w:rsidR="003F59A7" w:rsidRDefault="003F59A7" w:rsidP="0053700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Tales presunciones sólo serán admisibles cuando la certeza del hecho indicio del que parte la presunción haya </w:t>
      </w:r>
      <w:r w:rsidR="0053700B">
        <w:rPr>
          <w:spacing w:val="-3"/>
        </w:rPr>
        <w:t xml:space="preserve">sido admitida o </w:t>
      </w:r>
      <w:r w:rsidRPr="003F59A7">
        <w:rPr>
          <w:spacing w:val="-3"/>
        </w:rPr>
        <w:t xml:space="preserve">quedado </w:t>
      </w:r>
      <w:r w:rsidR="005A1C88">
        <w:rPr>
          <w:spacing w:val="-3"/>
        </w:rPr>
        <w:t>probada</w:t>
      </w:r>
      <w:r w:rsidRPr="003F59A7">
        <w:rPr>
          <w:spacing w:val="-3"/>
        </w:rPr>
        <w:t>.</w:t>
      </w:r>
    </w:p>
    <w:p w14:paraId="60A28B2B" w14:textId="38768404" w:rsidR="00494DB5" w:rsidRPr="003F59A7" w:rsidRDefault="00494DB5" w:rsidP="0053700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Estas presunciones admiten prueba en contrario salvo que la ley expresamente lo prohíba, prueba que </w:t>
      </w:r>
      <w:r w:rsidR="00D211CA" w:rsidRPr="00D211CA">
        <w:rPr>
          <w:spacing w:val="-3"/>
        </w:rPr>
        <w:t xml:space="preserve">podrá dirigirse tanto a probar la inexistencia del hecho presunto como a demostrar que no existe enlace </w:t>
      </w:r>
      <w:r w:rsidR="00D211CA">
        <w:rPr>
          <w:spacing w:val="-3"/>
        </w:rPr>
        <w:t xml:space="preserve">entre </w:t>
      </w:r>
      <w:r w:rsidR="00D211CA" w:rsidRPr="00D211CA">
        <w:rPr>
          <w:spacing w:val="-3"/>
        </w:rPr>
        <w:t xml:space="preserve">el hecho </w:t>
      </w:r>
      <w:r w:rsidR="00F819F0">
        <w:rPr>
          <w:spacing w:val="-3"/>
        </w:rPr>
        <w:t xml:space="preserve">presunto y </w:t>
      </w:r>
      <w:r w:rsidR="00D211CA" w:rsidRPr="00D211CA">
        <w:rPr>
          <w:spacing w:val="-3"/>
        </w:rPr>
        <w:t xml:space="preserve">el </w:t>
      </w:r>
      <w:r w:rsidR="00F819F0">
        <w:rPr>
          <w:spacing w:val="-3"/>
        </w:rPr>
        <w:t xml:space="preserve">hecho </w:t>
      </w:r>
      <w:r w:rsidR="00D211CA" w:rsidRPr="00D211CA">
        <w:rPr>
          <w:spacing w:val="-3"/>
        </w:rPr>
        <w:t>que fundamenta la presunción</w:t>
      </w:r>
      <w:r w:rsidR="00315B96">
        <w:rPr>
          <w:spacing w:val="-3"/>
        </w:rPr>
        <w:t>.</w:t>
      </w:r>
    </w:p>
    <w:p w14:paraId="354E85B9" w14:textId="50F657FA" w:rsidR="003F59A7" w:rsidRPr="003F59A7" w:rsidRDefault="0053700B" w:rsidP="0053700B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presunciones judiciales, </w:t>
      </w:r>
      <w:r w:rsidR="0083381A">
        <w:rPr>
          <w:spacing w:val="-3"/>
        </w:rPr>
        <w:t>puesto que a</w:t>
      </w:r>
      <w:r>
        <w:rPr>
          <w:spacing w:val="-3"/>
        </w:rPr>
        <w:t xml:space="preserve"> </w:t>
      </w:r>
      <w:r w:rsidR="003F59A7" w:rsidRPr="003F59A7">
        <w:rPr>
          <w:spacing w:val="-3"/>
        </w:rPr>
        <w:t xml:space="preserve">partir de un hecho admitido o probado, el tribunal podrá presumir otro hecho, si entre el admitido o </w:t>
      </w:r>
      <w:r w:rsidR="0083381A">
        <w:rPr>
          <w:spacing w:val="-3"/>
        </w:rPr>
        <w:t>proba</w:t>
      </w:r>
      <w:r w:rsidR="003F59A7" w:rsidRPr="003F59A7">
        <w:rPr>
          <w:spacing w:val="-3"/>
        </w:rPr>
        <w:t>do y el presunto existe un enlace preciso y directo según las reglas del criterio humano</w:t>
      </w:r>
      <w:r>
        <w:rPr>
          <w:spacing w:val="-3"/>
        </w:rPr>
        <w:t xml:space="preserve">, debiendo </w:t>
      </w:r>
      <w:r>
        <w:rPr>
          <w:spacing w:val="-3"/>
        </w:rPr>
        <w:lastRenderedPageBreak/>
        <w:t>la</w:t>
      </w:r>
      <w:r w:rsidR="003F59A7" w:rsidRPr="003F59A7">
        <w:rPr>
          <w:spacing w:val="-3"/>
        </w:rPr>
        <w:t xml:space="preserve"> sentencia incluir el razonamiento en virtud del cual el tribunal ha establecido la presunción.</w:t>
      </w:r>
    </w:p>
    <w:p w14:paraId="7887D63A" w14:textId="779CFB0A" w:rsidR="0035768D" w:rsidRDefault="003F59A7" w:rsidP="0053700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>Frente a la posible formulación de una presunción judicial, el litigante perjudicado por ella siempre podrá practicar la prueba en contrario.</w:t>
      </w:r>
    </w:p>
    <w:p w14:paraId="4B32183E" w14:textId="77777777" w:rsidR="0083381A" w:rsidRDefault="0083381A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51BA08B" w14:textId="77777777" w:rsidR="00BB3788" w:rsidRDefault="00BB3788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FD4D594" w14:textId="77777777" w:rsidR="00BB3788" w:rsidRPr="007434BC" w:rsidRDefault="00BB3788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1976BC93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7B2D15EF" w14:textId="77777777" w:rsidR="006969A6" w:rsidRDefault="006969A6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C651A22" w:rsidR="005726E8" w:rsidRPr="00FF4CC7" w:rsidRDefault="00761DB2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13</w:t>
      </w:r>
      <w:r w:rsidR="00FC39A8">
        <w:rPr>
          <w:spacing w:val="-3"/>
        </w:rPr>
        <w:t xml:space="preserve"> de </w:t>
      </w:r>
      <w:r>
        <w:rPr>
          <w:spacing w:val="-3"/>
        </w:rPr>
        <w:t>juni</w:t>
      </w:r>
      <w:r w:rsidR="00C22E78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BB3788"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BFBA2" w14:textId="77777777" w:rsidR="0002728E" w:rsidRDefault="0002728E" w:rsidP="00DB250B">
      <w:r>
        <w:separator/>
      </w:r>
    </w:p>
  </w:endnote>
  <w:endnote w:type="continuationSeparator" w:id="0">
    <w:p w14:paraId="5E9C03BB" w14:textId="77777777" w:rsidR="0002728E" w:rsidRDefault="0002728E" w:rsidP="00DB250B">
      <w:r>
        <w:continuationSeparator/>
      </w:r>
    </w:p>
  </w:endnote>
  <w:endnote w:type="continuationNotice" w:id="1">
    <w:p w14:paraId="3DAA9D6A" w14:textId="77777777" w:rsidR="0002728E" w:rsidRDefault="000272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E8FA0" w14:textId="77777777" w:rsidR="0002728E" w:rsidRDefault="0002728E" w:rsidP="00DB250B">
      <w:r>
        <w:separator/>
      </w:r>
    </w:p>
  </w:footnote>
  <w:footnote w:type="continuationSeparator" w:id="0">
    <w:p w14:paraId="4A86C876" w14:textId="77777777" w:rsidR="0002728E" w:rsidRDefault="0002728E" w:rsidP="00DB250B">
      <w:r>
        <w:continuationSeparator/>
      </w:r>
    </w:p>
  </w:footnote>
  <w:footnote w:type="continuationNotice" w:id="1">
    <w:p w14:paraId="3CEFCA26" w14:textId="77777777" w:rsidR="0002728E" w:rsidRDefault="000272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52398"/>
    <w:multiLevelType w:val="hybridMultilevel"/>
    <w:tmpl w:val="7424081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E619F1"/>
    <w:multiLevelType w:val="hybridMultilevel"/>
    <w:tmpl w:val="CDEA361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60F1"/>
    <w:multiLevelType w:val="hybridMultilevel"/>
    <w:tmpl w:val="914E0A5C"/>
    <w:lvl w:ilvl="0" w:tplc="0C0A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E8A6EE5"/>
    <w:multiLevelType w:val="hybridMultilevel"/>
    <w:tmpl w:val="0DACC3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46C08"/>
    <w:multiLevelType w:val="hybridMultilevel"/>
    <w:tmpl w:val="5A6433F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097D32"/>
    <w:multiLevelType w:val="hybridMultilevel"/>
    <w:tmpl w:val="A9084772"/>
    <w:lvl w:ilvl="0" w:tplc="7E749AD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AA973AC"/>
    <w:multiLevelType w:val="hybridMultilevel"/>
    <w:tmpl w:val="DE44603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501A0A"/>
    <w:multiLevelType w:val="hybridMultilevel"/>
    <w:tmpl w:val="31F28D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F4F5F2C"/>
    <w:multiLevelType w:val="hybridMultilevel"/>
    <w:tmpl w:val="DD20D1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D02DE6"/>
    <w:multiLevelType w:val="hybridMultilevel"/>
    <w:tmpl w:val="0156842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FA5E70"/>
    <w:multiLevelType w:val="multilevel"/>
    <w:tmpl w:val="371EE832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C3A698E"/>
    <w:multiLevelType w:val="hybridMultilevel"/>
    <w:tmpl w:val="7404312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B06270"/>
    <w:multiLevelType w:val="hybridMultilevel"/>
    <w:tmpl w:val="66902B3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F7313D6"/>
    <w:multiLevelType w:val="hybridMultilevel"/>
    <w:tmpl w:val="66F687C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4667B11"/>
    <w:multiLevelType w:val="hybridMultilevel"/>
    <w:tmpl w:val="300457F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D12049"/>
    <w:multiLevelType w:val="hybridMultilevel"/>
    <w:tmpl w:val="9FC02C2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DE382E"/>
    <w:multiLevelType w:val="hybridMultilevel"/>
    <w:tmpl w:val="042C8E4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E992E2E"/>
    <w:multiLevelType w:val="hybridMultilevel"/>
    <w:tmpl w:val="95846E1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0942382"/>
    <w:multiLevelType w:val="hybridMultilevel"/>
    <w:tmpl w:val="E71CC96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2B14353"/>
    <w:multiLevelType w:val="hybridMultilevel"/>
    <w:tmpl w:val="1C98777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49724CE"/>
    <w:multiLevelType w:val="hybridMultilevel"/>
    <w:tmpl w:val="3488BE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4A1126B"/>
    <w:multiLevelType w:val="hybridMultilevel"/>
    <w:tmpl w:val="9DCC11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AB0706"/>
    <w:multiLevelType w:val="hybridMultilevel"/>
    <w:tmpl w:val="4A2605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E241B"/>
    <w:multiLevelType w:val="hybridMultilevel"/>
    <w:tmpl w:val="93189A3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52351"/>
    <w:multiLevelType w:val="hybridMultilevel"/>
    <w:tmpl w:val="43AA4BD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E857ED0"/>
    <w:multiLevelType w:val="hybridMultilevel"/>
    <w:tmpl w:val="A7B43BF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A744D33"/>
    <w:multiLevelType w:val="hybridMultilevel"/>
    <w:tmpl w:val="EAF8D74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B633CD2"/>
    <w:multiLevelType w:val="hybridMultilevel"/>
    <w:tmpl w:val="FD180D6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E5D65D8"/>
    <w:multiLevelType w:val="hybridMultilevel"/>
    <w:tmpl w:val="A4E21F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642EF"/>
    <w:multiLevelType w:val="hybridMultilevel"/>
    <w:tmpl w:val="228A94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FB15574"/>
    <w:multiLevelType w:val="hybridMultilevel"/>
    <w:tmpl w:val="FBC687F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FC72F14"/>
    <w:multiLevelType w:val="hybridMultilevel"/>
    <w:tmpl w:val="91CE05F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FE776A6"/>
    <w:multiLevelType w:val="hybridMultilevel"/>
    <w:tmpl w:val="371EE83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16404D6"/>
    <w:multiLevelType w:val="hybridMultilevel"/>
    <w:tmpl w:val="87BE021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EBA2578"/>
    <w:multiLevelType w:val="hybridMultilevel"/>
    <w:tmpl w:val="3CA883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F4A42F5"/>
    <w:multiLevelType w:val="hybridMultilevel"/>
    <w:tmpl w:val="D19E4A9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62023"/>
    <w:multiLevelType w:val="hybridMultilevel"/>
    <w:tmpl w:val="1CC65E5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3AE211B"/>
    <w:multiLevelType w:val="hybridMultilevel"/>
    <w:tmpl w:val="90EE753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8A363FD"/>
    <w:multiLevelType w:val="hybridMultilevel"/>
    <w:tmpl w:val="49C215C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AE5077E"/>
    <w:multiLevelType w:val="hybridMultilevel"/>
    <w:tmpl w:val="2A5EB65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BD26A4A"/>
    <w:multiLevelType w:val="hybridMultilevel"/>
    <w:tmpl w:val="B31CC8C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F14640B"/>
    <w:multiLevelType w:val="hybridMultilevel"/>
    <w:tmpl w:val="84E6E8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33262806">
    <w:abstractNumId w:val="0"/>
  </w:num>
  <w:num w:numId="2" w16cid:durableId="1928346743">
    <w:abstractNumId w:val="39"/>
  </w:num>
  <w:num w:numId="3" w16cid:durableId="728042937">
    <w:abstractNumId w:val="37"/>
  </w:num>
  <w:num w:numId="4" w16cid:durableId="1938979909">
    <w:abstractNumId w:val="14"/>
  </w:num>
  <w:num w:numId="5" w16cid:durableId="914584495">
    <w:abstractNumId w:val="18"/>
  </w:num>
  <w:num w:numId="6" w16cid:durableId="446117390">
    <w:abstractNumId w:val="9"/>
  </w:num>
  <w:num w:numId="7" w16cid:durableId="2089882089">
    <w:abstractNumId w:val="24"/>
  </w:num>
  <w:num w:numId="8" w16cid:durableId="2125072391">
    <w:abstractNumId w:val="36"/>
  </w:num>
  <w:num w:numId="9" w16cid:durableId="405734440">
    <w:abstractNumId w:val="4"/>
  </w:num>
  <w:num w:numId="10" w16cid:durableId="2037342163">
    <w:abstractNumId w:val="40"/>
  </w:num>
  <w:num w:numId="11" w16cid:durableId="1587768140">
    <w:abstractNumId w:val="16"/>
  </w:num>
  <w:num w:numId="12" w16cid:durableId="1748383351">
    <w:abstractNumId w:val="27"/>
  </w:num>
  <w:num w:numId="13" w16cid:durableId="1173229841">
    <w:abstractNumId w:val="29"/>
  </w:num>
  <w:num w:numId="14" w16cid:durableId="646592161">
    <w:abstractNumId w:val="10"/>
  </w:num>
  <w:num w:numId="15" w16cid:durableId="1089883658">
    <w:abstractNumId w:val="7"/>
  </w:num>
  <w:num w:numId="16" w16cid:durableId="538201913">
    <w:abstractNumId w:val="21"/>
  </w:num>
  <w:num w:numId="17" w16cid:durableId="332145908">
    <w:abstractNumId w:val="25"/>
  </w:num>
  <w:num w:numId="18" w16cid:durableId="378238495">
    <w:abstractNumId w:val="35"/>
  </w:num>
  <w:num w:numId="19" w16cid:durableId="507595606">
    <w:abstractNumId w:val="8"/>
  </w:num>
  <w:num w:numId="20" w16cid:durableId="500775810">
    <w:abstractNumId w:val="17"/>
  </w:num>
  <w:num w:numId="21" w16cid:durableId="1646082668">
    <w:abstractNumId w:val="3"/>
  </w:num>
  <w:num w:numId="22" w16cid:durableId="1385789043">
    <w:abstractNumId w:val="1"/>
  </w:num>
  <w:num w:numId="23" w16cid:durableId="615063498">
    <w:abstractNumId w:val="12"/>
  </w:num>
  <w:num w:numId="24" w16cid:durableId="2003854700">
    <w:abstractNumId w:val="28"/>
  </w:num>
  <w:num w:numId="25" w16cid:durableId="1852718393">
    <w:abstractNumId w:val="26"/>
  </w:num>
  <w:num w:numId="26" w16cid:durableId="628433338">
    <w:abstractNumId w:val="5"/>
  </w:num>
  <w:num w:numId="27" w16cid:durableId="18435464">
    <w:abstractNumId w:val="42"/>
  </w:num>
  <w:num w:numId="28" w16cid:durableId="455830822">
    <w:abstractNumId w:val="41"/>
  </w:num>
  <w:num w:numId="29" w16cid:durableId="854534469">
    <w:abstractNumId w:val="20"/>
  </w:num>
  <w:num w:numId="30" w16cid:durableId="310839984">
    <w:abstractNumId w:val="23"/>
  </w:num>
  <w:num w:numId="31" w16cid:durableId="1835802951">
    <w:abstractNumId w:val="22"/>
  </w:num>
  <w:num w:numId="32" w16cid:durableId="1569609337">
    <w:abstractNumId w:val="34"/>
  </w:num>
  <w:num w:numId="33" w16cid:durableId="8482835">
    <w:abstractNumId w:val="31"/>
  </w:num>
  <w:num w:numId="34" w16cid:durableId="739131342">
    <w:abstractNumId w:val="30"/>
  </w:num>
  <w:num w:numId="35" w16cid:durableId="202719159">
    <w:abstractNumId w:val="33"/>
  </w:num>
  <w:num w:numId="36" w16cid:durableId="1233852179">
    <w:abstractNumId w:val="2"/>
  </w:num>
  <w:num w:numId="37" w16cid:durableId="1536041376">
    <w:abstractNumId w:val="11"/>
  </w:num>
  <w:num w:numId="38" w16cid:durableId="1557201701">
    <w:abstractNumId w:val="6"/>
  </w:num>
  <w:num w:numId="39" w16cid:durableId="79302324">
    <w:abstractNumId w:val="38"/>
  </w:num>
  <w:num w:numId="40" w16cid:durableId="1577201266">
    <w:abstractNumId w:val="19"/>
  </w:num>
  <w:num w:numId="41" w16cid:durableId="1326737202">
    <w:abstractNumId w:val="13"/>
  </w:num>
  <w:num w:numId="42" w16cid:durableId="1421636409">
    <w:abstractNumId w:val="15"/>
  </w:num>
  <w:num w:numId="43" w16cid:durableId="898781456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ECC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28E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1F39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6E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7D5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4CBD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2F34"/>
    <w:rsid w:val="0008341B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AFC"/>
    <w:rsid w:val="00086B55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CD1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0AF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873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D74EA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0DE9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CE2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384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9D3"/>
    <w:rsid w:val="00106E8A"/>
    <w:rsid w:val="001076D8"/>
    <w:rsid w:val="00107F0E"/>
    <w:rsid w:val="00110005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669"/>
    <w:rsid w:val="0011396D"/>
    <w:rsid w:val="00113A68"/>
    <w:rsid w:val="00113EF7"/>
    <w:rsid w:val="001141CE"/>
    <w:rsid w:val="001143C2"/>
    <w:rsid w:val="001148E3"/>
    <w:rsid w:val="001149D4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50F"/>
    <w:rsid w:val="00116604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2299"/>
    <w:rsid w:val="00122324"/>
    <w:rsid w:val="0012293C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7D5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9FE"/>
    <w:rsid w:val="00144E12"/>
    <w:rsid w:val="00144FC6"/>
    <w:rsid w:val="0014551F"/>
    <w:rsid w:val="00146639"/>
    <w:rsid w:val="00146661"/>
    <w:rsid w:val="001466DA"/>
    <w:rsid w:val="001468BE"/>
    <w:rsid w:val="001469A2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78E"/>
    <w:rsid w:val="00152A12"/>
    <w:rsid w:val="00152E37"/>
    <w:rsid w:val="00152EBA"/>
    <w:rsid w:val="00152F25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55A"/>
    <w:rsid w:val="001777CA"/>
    <w:rsid w:val="001800BC"/>
    <w:rsid w:val="001802CA"/>
    <w:rsid w:val="001809F3"/>
    <w:rsid w:val="0018181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243"/>
    <w:rsid w:val="0019056B"/>
    <w:rsid w:val="001909B0"/>
    <w:rsid w:val="0019199F"/>
    <w:rsid w:val="00191BF6"/>
    <w:rsid w:val="00191C59"/>
    <w:rsid w:val="00191EB2"/>
    <w:rsid w:val="001920CD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879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860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32F"/>
    <w:rsid w:val="001B3456"/>
    <w:rsid w:val="001B35C6"/>
    <w:rsid w:val="001B3801"/>
    <w:rsid w:val="001B3C58"/>
    <w:rsid w:val="001B3C93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0F8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006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64C"/>
    <w:rsid w:val="001E1A6E"/>
    <w:rsid w:val="001E1C2F"/>
    <w:rsid w:val="001E1DCC"/>
    <w:rsid w:val="001E237F"/>
    <w:rsid w:val="001E27E0"/>
    <w:rsid w:val="001E2F36"/>
    <w:rsid w:val="001E3293"/>
    <w:rsid w:val="001E3886"/>
    <w:rsid w:val="001E3BF9"/>
    <w:rsid w:val="001E3D3D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33F"/>
    <w:rsid w:val="001E681F"/>
    <w:rsid w:val="001E6A08"/>
    <w:rsid w:val="001E6CC4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461"/>
    <w:rsid w:val="001F157E"/>
    <w:rsid w:val="001F17D7"/>
    <w:rsid w:val="001F1B17"/>
    <w:rsid w:val="001F1C89"/>
    <w:rsid w:val="001F1DAB"/>
    <w:rsid w:val="001F280F"/>
    <w:rsid w:val="001F291C"/>
    <w:rsid w:val="001F291F"/>
    <w:rsid w:val="001F2E7C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7D6"/>
    <w:rsid w:val="001F68A8"/>
    <w:rsid w:val="001F6DA2"/>
    <w:rsid w:val="001F6DB0"/>
    <w:rsid w:val="001F79CB"/>
    <w:rsid w:val="002001FD"/>
    <w:rsid w:val="002003F8"/>
    <w:rsid w:val="002007A0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11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0757C"/>
    <w:rsid w:val="00210229"/>
    <w:rsid w:val="0021023F"/>
    <w:rsid w:val="00210383"/>
    <w:rsid w:val="0021055A"/>
    <w:rsid w:val="00210601"/>
    <w:rsid w:val="002106C4"/>
    <w:rsid w:val="00210718"/>
    <w:rsid w:val="002109E3"/>
    <w:rsid w:val="00210CFB"/>
    <w:rsid w:val="00210F45"/>
    <w:rsid w:val="002113AD"/>
    <w:rsid w:val="002121C6"/>
    <w:rsid w:val="00212440"/>
    <w:rsid w:val="002126FA"/>
    <w:rsid w:val="00212813"/>
    <w:rsid w:val="002129E2"/>
    <w:rsid w:val="00212B0F"/>
    <w:rsid w:val="00212D63"/>
    <w:rsid w:val="00212F4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0FFB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2FD6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A8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423"/>
    <w:rsid w:val="00261686"/>
    <w:rsid w:val="002616C9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93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44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46B"/>
    <w:rsid w:val="002828C6"/>
    <w:rsid w:val="0028322D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3A"/>
    <w:rsid w:val="002851CE"/>
    <w:rsid w:val="0028547E"/>
    <w:rsid w:val="00285652"/>
    <w:rsid w:val="0028570F"/>
    <w:rsid w:val="00285AAB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50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A4F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3FBB"/>
    <w:rsid w:val="002C415E"/>
    <w:rsid w:val="002C417A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EB6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BE2"/>
    <w:rsid w:val="002D2E1F"/>
    <w:rsid w:val="002D2FB6"/>
    <w:rsid w:val="002D379B"/>
    <w:rsid w:val="002D3EA5"/>
    <w:rsid w:val="002D3F14"/>
    <w:rsid w:val="002D41AC"/>
    <w:rsid w:val="002D48C6"/>
    <w:rsid w:val="002D5344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2ED7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6B37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B96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6C"/>
    <w:rsid w:val="003326ED"/>
    <w:rsid w:val="0033292D"/>
    <w:rsid w:val="00332CB5"/>
    <w:rsid w:val="00333390"/>
    <w:rsid w:val="00333529"/>
    <w:rsid w:val="00333B3F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BC5"/>
    <w:rsid w:val="00337072"/>
    <w:rsid w:val="0033745A"/>
    <w:rsid w:val="00337494"/>
    <w:rsid w:val="00337D87"/>
    <w:rsid w:val="00337EDE"/>
    <w:rsid w:val="0034001C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1ACE"/>
    <w:rsid w:val="00351BC2"/>
    <w:rsid w:val="00351CB9"/>
    <w:rsid w:val="00351D8E"/>
    <w:rsid w:val="00351FD5"/>
    <w:rsid w:val="0035245A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7C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4E1D"/>
    <w:rsid w:val="00365258"/>
    <w:rsid w:val="00365C8F"/>
    <w:rsid w:val="0036602C"/>
    <w:rsid w:val="00366036"/>
    <w:rsid w:val="00366539"/>
    <w:rsid w:val="00366F0F"/>
    <w:rsid w:val="00367CC6"/>
    <w:rsid w:val="00370385"/>
    <w:rsid w:val="0037073A"/>
    <w:rsid w:val="00370974"/>
    <w:rsid w:val="00370C1B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1B7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887"/>
    <w:rsid w:val="00382FBE"/>
    <w:rsid w:val="0038331C"/>
    <w:rsid w:val="00383EBE"/>
    <w:rsid w:val="00383F3B"/>
    <w:rsid w:val="00384136"/>
    <w:rsid w:val="00384445"/>
    <w:rsid w:val="003844C7"/>
    <w:rsid w:val="00384761"/>
    <w:rsid w:val="003847BD"/>
    <w:rsid w:val="003849FA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D51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42F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E55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1FB7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0BF"/>
    <w:rsid w:val="003C440B"/>
    <w:rsid w:val="003C45B0"/>
    <w:rsid w:val="003C4673"/>
    <w:rsid w:val="003C482B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953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60E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9A7"/>
    <w:rsid w:val="003F5E19"/>
    <w:rsid w:val="003F6307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1E9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2BA"/>
    <w:rsid w:val="00417681"/>
    <w:rsid w:val="00417FDA"/>
    <w:rsid w:val="0042037F"/>
    <w:rsid w:val="004204D9"/>
    <w:rsid w:val="004207FE"/>
    <w:rsid w:val="00420BB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17E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702"/>
    <w:rsid w:val="00442C4B"/>
    <w:rsid w:val="00442C8A"/>
    <w:rsid w:val="00442D74"/>
    <w:rsid w:val="00442E73"/>
    <w:rsid w:val="004432E6"/>
    <w:rsid w:val="00443703"/>
    <w:rsid w:val="00444072"/>
    <w:rsid w:val="00444362"/>
    <w:rsid w:val="0044436A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4FE"/>
    <w:rsid w:val="004477C8"/>
    <w:rsid w:val="00447A94"/>
    <w:rsid w:val="00450AC6"/>
    <w:rsid w:val="00450C5C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F58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B80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4DB5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04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38B"/>
    <w:rsid w:val="004A567B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659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C00"/>
    <w:rsid w:val="004D4E12"/>
    <w:rsid w:val="004D579C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4C3E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5EE0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97B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A98"/>
    <w:rsid w:val="00503B48"/>
    <w:rsid w:val="00503DAE"/>
    <w:rsid w:val="005041E4"/>
    <w:rsid w:val="0050432B"/>
    <w:rsid w:val="00504363"/>
    <w:rsid w:val="005047DD"/>
    <w:rsid w:val="00504D73"/>
    <w:rsid w:val="00504E2B"/>
    <w:rsid w:val="00505003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3EF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3F4"/>
    <w:rsid w:val="00533490"/>
    <w:rsid w:val="0053360A"/>
    <w:rsid w:val="0053365E"/>
    <w:rsid w:val="0053408C"/>
    <w:rsid w:val="005346A3"/>
    <w:rsid w:val="00534AA5"/>
    <w:rsid w:val="00534C2C"/>
    <w:rsid w:val="00534F5D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0B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205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57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DB3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B1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8C6"/>
    <w:rsid w:val="00596CF7"/>
    <w:rsid w:val="00596DF3"/>
    <w:rsid w:val="00597404"/>
    <w:rsid w:val="00597922"/>
    <w:rsid w:val="00597B42"/>
    <w:rsid w:val="005A022B"/>
    <w:rsid w:val="005A03D9"/>
    <w:rsid w:val="005A069C"/>
    <w:rsid w:val="005A0B75"/>
    <w:rsid w:val="005A0D4B"/>
    <w:rsid w:val="005A0DBF"/>
    <w:rsid w:val="005A0F11"/>
    <w:rsid w:val="005A1B6C"/>
    <w:rsid w:val="005A1C88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7FE"/>
    <w:rsid w:val="005A59C8"/>
    <w:rsid w:val="005A5A92"/>
    <w:rsid w:val="005A5F95"/>
    <w:rsid w:val="005A6171"/>
    <w:rsid w:val="005A64F0"/>
    <w:rsid w:val="005A6681"/>
    <w:rsid w:val="005A680A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4DF4"/>
    <w:rsid w:val="005B54C8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D41"/>
    <w:rsid w:val="005C12A8"/>
    <w:rsid w:val="005C1D18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0D2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489C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4D9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0F3"/>
    <w:rsid w:val="005F3410"/>
    <w:rsid w:val="005F3436"/>
    <w:rsid w:val="005F349F"/>
    <w:rsid w:val="005F3679"/>
    <w:rsid w:val="005F3D30"/>
    <w:rsid w:val="005F3D59"/>
    <w:rsid w:val="005F3F95"/>
    <w:rsid w:val="005F4139"/>
    <w:rsid w:val="005F4472"/>
    <w:rsid w:val="005F4474"/>
    <w:rsid w:val="005F45C7"/>
    <w:rsid w:val="005F48D6"/>
    <w:rsid w:val="005F4CAB"/>
    <w:rsid w:val="005F4D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850"/>
    <w:rsid w:val="00601C60"/>
    <w:rsid w:val="00601FFE"/>
    <w:rsid w:val="00602351"/>
    <w:rsid w:val="00602959"/>
    <w:rsid w:val="00602E87"/>
    <w:rsid w:val="00603A23"/>
    <w:rsid w:val="00604098"/>
    <w:rsid w:val="006041A4"/>
    <w:rsid w:val="0060446C"/>
    <w:rsid w:val="006044C3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812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7A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58A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D4C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400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F15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CD7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7F"/>
    <w:rsid w:val="006841C1"/>
    <w:rsid w:val="00684589"/>
    <w:rsid w:val="00684813"/>
    <w:rsid w:val="006849E4"/>
    <w:rsid w:val="00684E6B"/>
    <w:rsid w:val="00685164"/>
    <w:rsid w:val="0068578C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735"/>
    <w:rsid w:val="00693BEC"/>
    <w:rsid w:val="00693C1B"/>
    <w:rsid w:val="00693C59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2CF"/>
    <w:rsid w:val="006964A3"/>
    <w:rsid w:val="006964AB"/>
    <w:rsid w:val="006966E4"/>
    <w:rsid w:val="0069683A"/>
    <w:rsid w:val="0069691D"/>
    <w:rsid w:val="006969A6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266"/>
    <w:rsid w:val="006A5678"/>
    <w:rsid w:val="006A5845"/>
    <w:rsid w:val="006A5E57"/>
    <w:rsid w:val="006A6430"/>
    <w:rsid w:val="006A66AF"/>
    <w:rsid w:val="006A6C59"/>
    <w:rsid w:val="006A6EE6"/>
    <w:rsid w:val="006A7383"/>
    <w:rsid w:val="006A74B2"/>
    <w:rsid w:val="006A7736"/>
    <w:rsid w:val="006A7946"/>
    <w:rsid w:val="006A7A76"/>
    <w:rsid w:val="006A7C35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C8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C9E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C39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1FE"/>
    <w:rsid w:val="006F620D"/>
    <w:rsid w:val="006F68BA"/>
    <w:rsid w:val="006F6A76"/>
    <w:rsid w:val="006F6C01"/>
    <w:rsid w:val="006F6D48"/>
    <w:rsid w:val="006F741F"/>
    <w:rsid w:val="006F795A"/>
    <w:rsid w:val="006F7D33"/>
    <w:rsid w:val="007001C5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462"/>
    <w:rsid w:val="007038D3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894"/>
    <w:rsid w:val="00710B33"/>
    <w:rsid w:val="00710B49"/>
    <w:rsid w:val="007113F1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B3D"/>
    <w:rsid w:val="00750C2C"/>
    <w:rsid w:val="00750E55"/>
    <w:rsid w:val="00750E5D"/>
    <w:rsid w:val="007510AE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A3B"/>
    <w:rsid w:val="00754B09"/>
    <w:rsid w:val="00754B77"/>
    <w:rsid w:val="00755187"/>
    <w:rsid w:val="007551A0"/>
    <w:rsid w:val="00755268"/>
    <w:rsid w:val="00755281"/>
    <w:rsid w:val="00755642"/>
    <w:rsid w:val="0075582B"/>
    <w:rsid w:val="00755ABF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0A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1DB2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133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084"/>
    <w:rsid w:val="0079543E"/>
    <w:rsid w:val="007955A1"/>
    <w:rsid w:val="00796387"/>
    <w:rsid w:val="00796443"/>
    <w:rsid w:val="00796551"/>
    <w:rsid w:val="00796872"/>
    <w:rsid w:val="00796A5E"/>
    <w:rsid w:val="0079786C"/>
    <w:rsid w:val="00797FE5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5BC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C7E32"/>
    <w:rsid w:val="007D0161"/>
    <w:rsid w:val="007D01A6"/>
    <w:rsid w:val="007D10BF"/>
    <w:rsid w:val="007D1299"/>
    <w:rsid w:val="007D13D8"/>
    <w:rsid w:val="007D15AC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9F8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3A11"/>
    <w:rsid w:val="007F4059"/>
    <w:rsid w:val="007F4704"/>
    <w:rsid w:val="007F47FC"/>
    <w:rsid w:val="007F4AEE"/>
    <w:rsid w:val="007F4B6F"/>
    <w:rsid w:val="007F4D47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9EF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514"/>
    <w:rsid w:val="00805895"/>
    <w:rsid w:val="00805AFC"/>
    <w:rsid w:val="00805C0C"/>
    <w:rsid w:val="00805F81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350"/>
    <w:rsid w:val="00826653"/>
    <w:rsid w:val="0082699E"/>
    <w:rsid w:val="00826B83"/>
    <w:rsid w:val="00826C74"/>
    <w:rsid w:val="0082700E"/>
    <w:rsid w:val="008270B9"/>
    <w:rsid w:val="00827480"/>
    <w:rsid w:val="0082785C"/>
    <w:rsid w:val="0083001C"/>
    <w:rsid w:val="0083093A"/>
    <w:rsid w:val="00830D84"/>
    <w:rsid w:val="0083110A"/>
    <w:rsid w:val="00831A26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A"/>
    <w:rsid w:val="0083381F"/>
    <w:rsid w:val="0083405E"/>
    <w:rsid w:val="00834426"/>
    <w:rsid w:val="00834CD6"/>
    <w:rsid w:val="00834E80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C7C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814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5F37"/>
    <w:rsid w:val="00856702"/>
    <w:rsid w:val="008567D0"/>
    <w:rsid w:val="008568A5"/>
    <w:rsid w:val="00856ED1"/>
    <w:rsid w:val="008570C7"/>
    <w:rsid w:val="00857132"/>
    <w:rsid w:val="0085735E"/>
    <w:rsid w:val="008574A6"/>
    <w:rsid w:val="00857851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7B4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DEB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4E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3AE1"/>
    <w:rsid w:val="008847F0"/>
    <w:rsid w:val="00884849"/>
    <w:rsid w:val="00884B41"/>
    <w:rsid w:val="00884B46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2EF6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5BDC"/>
    <w:rsid w:val="00896235"/>
    <w:rsid w:val="00896470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B77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095"/>
    <w:rsid w:val="008B44F4"/>
    <w:rsid w:val="008B45BF"/>
    <w:rsid w:val="008B4A28"/>
    <w:rsid w:val="008B5853"/>
    <w:rsid w:val="008B5B09"/>
    <w:rsid w:val="008B5D29"/>
    <w:rsid w:val="008B5EED"/>
    <w:rsid w:val="008B5FA3"/>
    <w:rsid w:val="008B5FC0"/>
    <w:rsid w:val="008B6317"/>
    <w:rsid w:val="008B63C5"/>
    <w:rsid w:val="008B6436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B6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031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5E7B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5CF4"/>
    <w:rsid w:val="008E64EA"/>
    <w:rsid w:val="008E6645"/>
    <w:rsid w:val="008E68FE"/>
    <w:rsid w:val="008E704F"/>
    <w:rsid w:val="008E74D2"/>
    <w:rsid w:val="008E751F"/>
    <w:rsid w:val="008E76AA"/>
    <w:rsid w:val="008E7BC3"/>
    <w:rsid w:val="008F071B"/>
    <w:rsid w:val="008F0B42"/>
    <w:rsid w:val="008F0CCF"/>
    <w:rsid w:val="008F0D9D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3E1"/>
    <w:rsid w:val="008F449D"/>
    <w:rsid w:val="008F4548"/>
    <w:rsid w:val="008F46EE"/>
    <w:rsid w:val="008F4CB8"/>
    <w:rsid w:val="008F4CE4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56D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86F"/>
    <w:rsid w:val="00935B6B"/>
    <w:rsid w:val="00935ED3"/>
    <w:rsid w:val="00935F06"/>
    <w:rsid w:val="00936B16"/>
    <w:rsid w:val="00936B46"/>
    <w:rsid w:val="00936E8D"/>
    <w:rsid w:val="009374F9"/>
    <w:rsid w:val="009378DA"/>
    <w:rsid w:val="00937A96"/>
    <w:rsid w:val="00937F54"/>
    <w:rsid w:val="00937FBA"/>
    <w:rsid w:val="009402B9"/>
    <w:rsid w:val="00940480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B04"/>
    <w:rsid w:val="00945B2D"/>
    <w:rsid w:val="0094606F"/>
    <w:rsid w:val="00946AED"/>
    <w:rsid w:val="00946F70"/>
    <w:rsid w:val="0094702D"/>
    <w:rsid w:val="0094796B"/>
    <w:rsid w:val="00947A61"/>
    <w:rsid w:val="00947E04"/>
    <w:rsid w:val="0095012C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8E6"/>
    <w:rsid w:val="00955F1A"/>
    <w:rsid w:val="00955F49"/>
    <w:rsid w:val="00956047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932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6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44A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A0A"/>
    <w:rsid w:val="00992617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7BA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49C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2B9"/>
    <w:rsid w:val="009B36BC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97"/>
    <w:rsid w:val="009B4DB7"/>
    <w:rsid w:val="009B57DF"/>
    <w:rsid w:val="009B5AB5"/>
    <w:rsid w:val="009B5C9B"/>
    <w:rsid w:val="009B5EA0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57"/>
    <w:rsid w:val="009C0077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444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429"/>
    <w:rsid w:val="009D2A66"/>
    <w:rsid w:val="009D2B23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BE"/>
    <w:rsid w:val="009D76F4"/>
    <w:rsid w:val="009D7AFC"/>
    <w:rsid w:val="009D7C60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E22"/>
    <w:rsid w:val="009E3F39"/>
    <w:rsid w:val="009E3F67"/>
    <w:rsid w:val="009E4188"/>
    <w:rsid w:val="009E4192"/>
    <w:rsid w:val="009E4387"/>
    <w:rsid w:val="009E4A38"/>
    <w:rsid w:val="009E4AB0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C41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6F"/>
    <w:rsid w:val="00A207C6"/>
    <w:rsid w:val="00A20A83"/>
    <w:rsid w:val="00A21413"/>
    <w:rsid w:val="00A2175D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4D8"/>
    <w:rsid w:val="00A30882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97B"/>
    <w:rsid w:val="00A32CE4"/>
    <w:rsid w:val="00A32FCC"/>
    <w:rsid w:val="00A338F8"/>
    <w:rsid w:val="00A33CE6"/>
    <w:rsid w:val="00A3461E"/>
    <w:rsid w:val="00A34AC2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1B4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2FA"/>
    <w:rsid w:val="00A74370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46C"/>
    <w:rsid w:val="00A948E9"/>
    <w:rsid w:val="00A94A37"/>
    <w:rsid w:val="00A94A62"/>
    <w:rsid w:val="00A94E80"/>
    <w:rsid w:val="00A950A5"/>
    <w:rsid w:val="00A955EA"/>
    <w:rsid w:val="00A95603"/>
    <w:rsid w:val="00A9613F"/>
    <w:rsid w:val="00A96151"/>
    <w:rsid w:val="00A9644E"/>
    <w:rsid w:val="00A96D4A"/>
    <w:rsid w:val="00A975D7"/>
    <w:rsid w:val="00A97AF3"/>
    <w:rsid w:val="00A97C5A"/>
    <w:rsid w:val="00A97D77"/>
    <w:rsid w:val="00AA00FD"/>
    <w:rsid w:val="00AA086F"/>
    <w:rsid w:val="00AA0C82"/>
    <w:rsid w:val="00AA11C5"/>
    <w:rsid w:val="00AA17B4"/>
    <w:rsid w:val="00AA1AAD"/>
    <w:rsid w:val="00AA1EDB"/>
    <w:rsid w:val="00AA2533"/>
    <w:rsid w:val="00AA2801"/>
    <w:rsid w:val="00AA2910"/>
    <w:rsid w:val="00AA2C5D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165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753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1F95"/>
    <w:rsid w:val="00B02541"/>
    <w:rsid w:val="00B0276A"/>
    <w:rsid w:val="00B02A69"/>
    <w:rsid w:val="00B033F6"/>
    <w:rsid w:val="00B0374B"/>
    <w:rsid w:val="00B038EF"/>
    <w:rsid w:val="00B038F0"/>
    <w:rsid w:val="00B03D97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09A"/>
    <w:rsid w:val="00B1719C"/>
    <w:rsid w:val="00B1754A"/>
    <w:rsid w:val="00B176B7"/>
    <w:rsid w:val="00B17759"/>
    <w:rsid w:val="00B1793F"/>
    <w:rsid w:val="00B17ED9"/>
    <w:rsid w:val="00B20107"/>
    <w:rsid w:val="00B20465"/>
    <w:rsid w:val="00B20856"/>
    <w:rsid w:val="00B20973"/>
    <w:rsid w:val="00B209EB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C9B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722"/>
    <w:rsid w:val="00B34DEA"/>
    <w:rsid w:val="00B34F38"/>
    <w:rsid w:val="00B34FBA"/>
    <w:rsid w:val="00B353CB"/>
    <w:rsid w:val="00B35A14"/>
    <w:rsid w:val="00B35BAF"/>
    <w:rsid w:val="00B36766"/>
    <w:rsid w:val="00B367D3"/>
    <w:rsid w:val="00B367EC"/>
    <w:rsid w:val="00B36D7F"/>
    <w:rsid w:val="00B37D2C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93D"/>
    <w:rsid w:val="00B47F04"/>
    <w:rsid w:val="00B505C8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40A1"/>
    <w:rsid w:val="00B64509"/>
    <w:rsid w:val="00B646F5"/>
    <w:rsid w:val="00B64827"/>
    <w:rsid w:val="00B6487A"/>
    <w:rsid w:val="00B648D0"/>
    <w:rsid w:val="00B64B9D"/>
    <w:rsid w:val="00B64C9E"/>
    <w:rsid w:val="00B64F65"/>
    <w:rsid w:val="00B65A40"/>
    <w:rsid w:val="00B65E4F"/>
    <w:rsid w:val="00B65F33"/>
    <w:rsid w:val="00B65FE4"/>
    <w:rsid w:val="00B6650A"/>
    <w:rsid w:val="00B66D4D"/>
    <w:rsid w:val="00B66DDB"/>
    <w:rsid w:val="00B671F2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AA8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87B3B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5D01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3788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31"/>
    <w:rsid w:val="00BC5258"/>
    <w:rsid w:val="00BC5C82"/>
    <w:rsid w:val="00BC5DA1"/>
    <w:rsid w:val="00BC60FC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E61"/>
    <w:rsid w:val="00BF02EB"/>
    <w:rsid w:val="00BF04F8"/>
    <w:rsid w:val="00BF0576"/>
    <w:rsid w:val="00BF115C"/>
    <w:rsid w:val="00BF126F"/>
    <w:rsid w:val="00BF13CA"/>
    <w:rsid w:val="00BF14B4"/>
    <w:rsid w:val="00BF14E8"/>
    <w:rsid w:val="00BF1DB8"/>
    <w:rsid w:val="00BF210A"/>
    <w:rsid w:val="00BF2172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0A1"/>
    <w:rsid w:val="00C044BE"/>
    <w:rsid w:val="00C044CF"/>
    <w:rsid w:val="00C04553"/>
    <w:rsid w:val="00C045BA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07FEC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1787E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C7E"/>
    <w:rsid w:val="00C25E6A"/>
    <w:rsid w:val="00C26312"/>
    <w:rsid w:val="00C26420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000"/>
    <w:rsid w:val="00C400DB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0CCD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A60"/>
    <w:rsid w:val="00C66D3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11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3A3"/>
    <w:rsid w:val="00C9449A"/>
    <w:rsid w:val="00C94775"/>
    <w:rsid w:val="00C948A4"/>
    <w:rsid w:val="00C94B4F"/>
    <w:rsid w:val="00C94B57"/>
    <w:rsid w:val="00C94C5D"/>
    <w:rsid w:val="00C9504B"/>
    <w:rsid w:val="00C95075"/>
    <w:rsid w:val="00C9530C"/>
    <w:rsid w:val="00C954C4"/>
    <w:rsid w:val="00C95608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2785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029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5011"/>
    <w:rsid w:val="00CE5100"/>
    <w:rsid w:val="00CE51BC"/>
    <w:rsid w:val="00CE52DD"/>
    <w:rsid w:val="00CE5696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20"/>
    <w:rsid w:val="00CF0EB0"/>
    <w:rsid w:val="00CF1582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44D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10E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1CA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8A"/>
    <w:rsid w:val="00D252E6"/>
    <w:rsid w:val="00D25342"/>
    <w:rsid w:val="00D254D0"/>
    <w:rsid w:val="00D2552E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DEF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37FB7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B1E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B72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5D0B"/>
    <w:rsid w:val="00D66791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010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5C9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C6A"/>
    <w:rsid w:val="00D82EBE"/>
    <w:rsid w:val="00D82F20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6ED7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5CB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A3D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0C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A52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148"/>
    <w:rsid w:val="00DC04DC"/>
    <w:rsid w:val="00DC05ED"/>
    <w:rsid w:val="00DC0726"/>
    <w:rsid w:val="00DC0D90"/>
    <w:rsid w:val="00DC1016"/>
    <w:rsid w:val="00DC1314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AF9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0F3"/>
    <w:rsid w:val="00DE32CB"/>
    <w:rsid w:val="00DE33D3"/>
    <w:rsid w:val="00DE3B3E"/>
    <w:rsid w:val="00DE45AB"/>
    <w:rsid w:val="00DE4761"/>
    <w:rsid w:val="00DE4DC8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E8"/>
    <w:rsid w:val="00DE79B1"/>
    <w:rsid w:val="00DE7E86"/>
    <w:rsid w:val="00DF0178"/>
    <w:rsid w:val="00DF03F7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401"/>
    <w:rsid w:val="00DF2853"/>
    <w:rsid w:val="00DF395E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29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9F4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2D6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258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3CE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81D"/>
    <w:rsid w:val="00E52FD5"/>
    <w:rsid w:val="00E54117"/>
    <w:rsid w:val="00E54651"/>
    <w:rsid w:val="00E54E3E"/>
    <w:rsid w:val="00E54E79"/>
    <w:rsid w:val="00E54E91"/>
    <w:rsid w:val="00E551FF"/>
    <w:rsid w:val="00E55D0E"/>
    <w:rsid w:val="00E560E3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61A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57F3"/>
    <w:rsid w:val="00E86136"/>
    <w:rsid w:val="00E86165"/>
    <w:rsid w:val="00E8616D"/>
    <w:rsid w:val="00E86552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39F5"/>
    <w:rsid w:val="00E943D7"/>
    <w:rsid w:val="00E94568"/>
    <w:rsid w:val="00E946AF"/>
    <w:rsid w:val="00E949DD"/>
    <w:rsid w:val="00E94A40"/>
    <w:rsid w:val="00E94A5F"/>
    <w:rsid w:val="00E951CC"/>
    <w:rsid w:val="00E96B08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6B3"/>
    <w:rsid w:val="00EB0E14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2BA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5DC"/>
    <w:rsid w:val="00EC2CF5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98A"/>
    <w:rsid w:val="00ED7A38"/>
    <w:rsid w:val="00ED7C04"/>
    <w:rsid w:val="00ED7F07"/>
    <w:rsid w:val="00EE085F"/>
    <w:rsid w:val="00EE0FA3"/>
    <w:rsid w:val="00EE0FE6"/>
    <w:rsid w:val="00EE14B9"/>
    <w:rsid w:val="00EE176F"/>
    <w:rsid w:val="00EE185D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65"/>
    <w:rsid w:val="00EF554B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18D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67"/>
    <w:rsid w:val="00F22704"/>
    <w:rsid w:val="00F2271C"/>
    <w:rsid w:val="00F22B71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7D4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0B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3A"/>
    <w:rsid w:val="00F579C2"/>
    <w:rsid w:val="00F57AEC"/>
    <w:rsid w:val="00F57D5D"/>
    <w:rsid w:val="00F60153"/>
    <w:rsid w:val="00F603D4"/>
    <w:rsid w:val="00F60460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3F3D"/>
    <w:rsid w:val="00F6404C"/>
    <w:rsid w:val="00F64396"/>
    <w:rsid w:val="00F6451F"/>
    <w:rsid w:val="00F646C4"/>
    <w:rsid w:val="00F64A6C"/>
    <w:rsid w:val="00F64CB3"/>
    <w:rsid w:val="00F64F71"/>
    <w:rsid w:val="00F65391"/>
    <w:rsid w:val="00F65448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1B1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19F0"/>
    <w:rsid w:val="00F819F6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2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139"/>
    <w:rsid w:val="00FB6678"/>
    <w:rsid w:val="00FB6700"/>
    <w:rsid w:val="00FB69C2"/>
    <w:rsid w:val="00FB6CA4"/>
    <w:rsid w:val="00FB71FA"/>
    <w:rsid w:val="00FB758D"/>
    <w:rsid w:val="00FB79B1"/>
    <w:rsid w:val="00FC01D1"/>
    <w:rsid w:val="00FC087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E06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6C96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BA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6</Pages>
  <Words>1654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126</cp:revision>
  <dcterms:created xsi:type="dcterms:W3CDTF">2022-05-07T08:12:00Z</dcterms:created>
  <dcterms:modified xsi:type="dcterms:W3CDTF">2025-01-30T17:27:00Z</dcterms:modified>
</cp:coreProperties>
</file>