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BA22E0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20C1C">
        <w:rPr>
          <w:b/>
          <w:bCs/>
          <w:sz w:val="28"/>
          <w:szCs w:val="28"/>
        </w:rPr>
        <w:t>50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7E3EAFB" w:rsidR="003A564C" w:rsidRPr="005164AA" w:rsidRDefault="007A0396" w:rsidP="00657908">
      <w:pPr>
        <w:spacing w:before="120" w:after="120" w:line="360" w:lineRule="auto"/>
        <w:jc w:val="both"/>
        <w:rPr>
          <w:rFonts w:eastAsiaTheme="minorHAnsi"/>
          <w:b/>
          <w:bCs/>
          <w:color w:val="000000"/>
          <w:sz w:val="28"/>
          <w:szCs w:val="28"/>
          <w:lang w:eastAsia="en-US"/>
        </w:rPr>
      </w:pPr>
      <w:bookmarkStart w:id="0" w:name="_Hlk95243039"/>
      <w:bookmarkStart w:id="1" w:name="_Hlk84916464"/>
      <w:bookmarkStart w:id="2" w:name="_Hlk84923253"/>
      <w:bookmarkStart w:id="3" w:name="_Hlk84963236"/>
      <w:bookmarkStart w:id="4" w:name="_Hlk92613764"/>
      <w:bookmarkStart w:id="5" w:name="_Hlk93254775"/>
      <w:bookmarkStart w:id="6" w:name="_Hlk94468036"/>
      <w:bookmarkStart w:id="7" w:name="_Hlk95237307"/>
      <w:r w:rsidRPr="007A0396">
        <w:rPr>
          <w:b/>
          <w:bCs/>
          <w:color w:val="000000"/>
          <w:sz w:val="28"/>
          <w:szCs w:val="28"/>
        </w:rPr>
        <w:t>EL SUMARIO (II): AUTO DE CONCLUSIÓN DEL SUMARIO; EL PROCESAMIENTO: EFECTOS Y RECURSOS CONTRA ÉSTE</w:t>
      </w:r>
      <w:bookmarkEnd w:id="0"/>
      <w:r w:rsidRPr="007A0396">
        <w:rPr>
          <w:b/>
          <w:bCs/>
          <w:color w:val="000000"/>
          <w:sz w:val="28"/>
          <w:szCs w:val="28"/>
        </w:rPr>
        <w:t xml:space="preserve">. </w:t>
      </w:r>
      <w:bookmarkStart w:id="8" w:name="_Hlk98954559"/>
      <w:r w:rsidRPr="007A0396">
        <w:rPr>
          <w:b/>
          <w:bCs/>
          <w:color w:val="000000"/>
          <w:sz w:val="28"/>
          <w:szCs w:val="28"/>
        </w:rPr>
        <w:t>MEDIDAS CAUTELARES PERSONALES.</w:t>
      </w:r>
      <w:bookmarkEnd w:id="8"/>
      <w:r w:rsidRPr="007A0396">
        <w:rPr>
          <w:b/>
          <w:bCs/>
          <w:color w:val="000000"/>
          <w:sz w:val="28"/>
          <w:szCs w:val="28"/>
        </w:rPr>
        <w:t xml:space="preserve"> MEDIDAS CAUTELARES REALES: ESPECIAL REFERENCIA A LAS DESTINADAS AL ASEGURAMIENTO DE RESPONSABILIDADES PECUNIARIAS EN LOS DELITOS CONTRA LA HACIENDA PÚBLICA</w:t>
      </w:r>
      <w:r w:rsidRPr="00A74A3F">
        <w:rPr>
          <w:b/>
          <w:bCs/>
          <w:color w:val="000000"/>
          <w:sz w:val="28"/>
          <w:szCs w:val="28"/>
        </w:rPr>
        <w:t>.</w:t>
      </w:r>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6F4C99DB" w:rsidR="00C35A6D" w:rsidRPr="007B1C43" w:rsidRDefault="007A0396" w:rsidP="00AB080F">
      <w:pPr>
        <w:spacing w:before="120" w:after="120" w:line="360" w:lineRule="auto"/>
        <w:jc w:val="both"/>
        <w:rPr>
          <w:spacing w:val="-3"/>
        </w:rPr>
      </w:pPr>
      <w:r w:rsidRPr="007A0396">
        <w:rPr>
          <w:b/>
          <w:bCs/>
          <w:spacing w:val="-3"/>
        </w:rPr>
        <w:t>EL SUMARIO (II): AUTO DE CONCLUSIÓN DEL SUMARIO; EL PROCESAMIENTO: EFECTOS Y RECURSOS CONTRA ÉSTE</w:t>
      </w:r>
      <w:r w:rsidR="00AB080F" w:rsidRPr="00AB080F">
        <w:rPr>
          <w:b/>
          <w:bCs/>
          <w:spacing w:val="-3"/>
        </w:rPr>
        <w:t>.</w:t>
      </w:r>
    </w:p>
    <w:p w14:paraId="54037C8A" w14:textId="507AB123" w:rsidR="00297529" w:rsidRPr="00297529" w:rsidRDefault="00297529" w:rsidP="007971CF">
      <w:pPr>
        <w:spacing w:before="120" w:after="120" w:line="360" w:lineRule="auto"/>
        <w:ind w:firstLine="708"/>
        <w:jc w:val="both"/>
        <w:rPr>
          <w:b/>
          <w:spacing w:val="-3"/>
        </w:rPr>
      </w:pPr>
      <w:r w:rsidRPr="00297529">
        <w:rPr>
          <w:b/>
          <w:spacing w:val="-3"/>
        </w:rPr>
        <w:t>Auto de conclusión del sumario.</w:t>
      </w:r>
    </w:p>
    <w:p w14:paraId="3F89F7E5" w14:textId="0AFBA3F0" w:rsidR="007971CF" w:rsidRPr="007971CF" w:rsidRDefault="00DD1F32" w:rsidP="007971CF">
      <w:pPr>
        <w:spacing w:before="120" w:after="120" w:line="360" w:lineRule="auto"/>
        <w:ind w:firstLine="708"/>
        <w:jc w:val="both"/>
        <w:rPr>
          <w:spacing w:val="-3"/>
        </w:rPr>
      </w:pPr>
      <w:r w:rsidRPr="00DD1F32">
        <w:rPr>
          <w:spacing w:val="-3"/>
        </w:rPr>
        <w:t xml:space="preserve">La conclusión del sumario </w:t>
      </w:r>
      <w:r>
        <w:rPr>
          <w:spacing w:val="-3"/>
        </w:rPr>
        <w:t xml:space="preserve">está </w:t>
      </w:r>
      <w:r w:rsidRPr="00DD1F32">
        <w:rPr>
          <w:spacing w:val="-3"/>
        </w:rPr>
        <w:t xml:space="preserve">regulada </w:t>
      </w:r>
      <w:r>
        <w:rPr>
          <w:spacing w:val="-3"/>
        </w:rPr>
        <w:t>por</w:t>
      </w:r>
      <w:r w:rsidRPr="00DD1F32">
        <w:rPr>
          <w:spacing w:val="-3"/>
        </w:rPr>
        <w:t xml:space="preserve"> los art</w:t>
      </w:r>
      <w:r>
        <w:rPr>
          <w:spacing w:val="-3"/>
        </w:rPr>
        <w:t>ículos</w:t>
      </w:r>
      <w:r w:rsidRPr="00DD1F32">
        <w:rPr>
          <w:spacing w:val="-3"/>
        </w:rPr>
        <w:t xml:space="preserve"> 622 a 633 </w:t>
      </w:r>
      <w:r w:rsidR="002E23AB" w:rsidRPr="00AE5928">
        <w:rPr>
          <w:spacing w:val="-3"/>
        </w:rPr>
        <w:t xml:space="preserve">de la Ley de Enjuiciamiento Criminal </w:t>
      </w:r>
      <w:r w:rsidR="002E23AB">
        <w:rPr>
          <w:spacing w:val="-3"/>
        </w:rPr>
        <w:t>de 14 de septiembre de 1882</w:t>
      </w:r>
      <w:r>
        <w:rPr>
          <w:spacing w:val="-3"/>
        </w:rPr>
        <w:t>,</w:t>
      </w:r>
      <w:r w:rsidR="002E23AB">
        <w:rPr>
          <w:spacing w:val="-3"/>
        </w:rPr>
        <w:t xml:space="preserve"> </w:t>
      </w:r>
      <w:r w:rsidR="008650FF">
        <w:rPr>
          <w:spacing w:val="-3"/>
        </w:rPr>
        <w:t>que disponen que</w:t>
      </w:r>
      <w:r w:rsidR="00D27875">
        <w:rPr>
          <w:spacing w:val="-3"/>
        </w:rPr>
        <w:t xml:space="preserve"> </w:t>
      </w:r>
      <w:r w:rsidR="00014FF5">
        <w:rPr>
          <w:spacing w:val="-3"/>
        </w:rPr>
        <w:t xml:space="preserve">una vez </w:t>
      </w:r>
      <w:r w:rsidR="007971CF">
        <w:rPr>
          <w:spacing w:val="-3"/>
        </w:rPr>
        <w:t>p</w:t>
      </w:r>
      <w:r w:rsidR="007971CF" w:rsidRPr="007971CF">
        <w:rPr>
          <w:spacing w:val="-3"/>
        </w:rPr>
        <w:t>racticadas las diligencias decretadas por el instructor</w:t>
      </w:r>
      <w:r w:rsidR="00607E15">
        <w:rPr>
          <w:spacing w:val="-3"/>
        </w:rPr>
        <w:t xml:space="preserve"> y </w:t>
      </w:r>
      <w:r w:rsidR="00014FF5">
        <w:rPr>
          <w:spacing w:val="-3"/>
        </w:rPr>
        <w:t xml:space="preserve">cuando </w:t>
      </w:r>
      <w:r w:rsidR="00607E15">
        <w:rPr>
          <w:spacing w:val="-3"/>
        </w:rPr>
        <w:t>éste</w:t>
      </w:r>
      <w:r w:rsidR="007971CF" w:rsidRPr="007971CF">
        <w:rPr>
          <w:spacing w:val="-3"/>
        </w:rPr>
        <w:t xml:space="preserve"> </w:t>
      </w:r>
      <w:r w:rsidR="00607E15" w:rsidRPr="007971CF">
        <w:rPr>
          <w:spacing w:val="-3"/>
        </w:rPr>
        <w:t>considere</w:t>
      </w:r>
      <w:r w:rsidR="00607E15">
        <w:rPr>
          <w:spacing w:val="-3"/>
        </w:rPr>
        <w:t xml:space="preserve">, de oficio o a instancia del Ministerio Fiscal, </w:t>
      </w:r>
      <w:r w:rsidR="00607E15" w:rsidRPr="007971CF">
        <w:rPr>
          <w:spacing w:val="-3"/>
        </w:rPr>
        <w:t>que en el sumario se han reunido los suficientes elementos para hacer la calificación de los hechos y poder entrar en los trámites del juicio oral</w:t>
      </w:r>
      <w:r w:rsidR="00607E15">
        <w:rPr>
          <w:spacing w:val="-3"/>
        </w:rPr>
        <w:t>, dictará auto de conclusión del sumario</w:t>
      </w:r>
      <w:r w:rsidR="00014FF5">
        <w:rPr>
          <w:spacing w:val="-3"/>
        </w:rPr>
        <w:t>,</w:t>
      </w:r>
      <w:r w:rsidR="007971CF" w:rsidRPr="007971CF">
        <w:rPr>
          <w:spacing w:val="-3"/>
        </w:rPr>
        <w:t xml:space="preserve"> mandando remitir los autos al </w:t>
      </w:r>
      <w:r w:rsidR="005830A6">
        <w:rPr>
          <w:spacing w:val="-3"/>
        </w:rPr>
        <w:t>t</w:t>
      </w:r>
      <w:r w:rsidR="007971CF" w:rsidRPr="007971CF">
        <w:rPr>
          <w:spacing w:val="-3"/>
        </w:rPr>
        <w:t xml:space="preserve">ribunal competente para </w:t>
      </w:r>
      <w:r w:rsidR="00847AE4">
        <w:rPr>
          <w:spacing w:val="-3"/>
        </w:rPr>
        <w:t>el enjuiciamiento</w:t>
      </w:r>
      <w:r w:rsidR="007971CF" w:rsidRPr="007971CF">
        <w:rPr>
          <w:spacing w:val="-3"/>
        </w:rPr>
        <w:t>.</w:t>
      </w:r>
    </w:p>
    <w:p w14:paraId="329AF095" w14:textId="64739654" w:rsidR="005830A6" w:rsidRPr="005830A6" w:rsidRDefault="0047770A" w:rsidP="005830A6">
      <w:pPr>
        <w:spacing w:before="120" w:after="120" w:line="360" w:lineRule="auto"/>
        <w:ind w:firstLine="708"/>
        <w:jc w:val="both"/>
        <w:rPr>
          <w:spacing w:val="-3"/>
        </w:rPr>
      </w:pPr>
      <w:r>
        <w:rPr>
          <w:spacing w:val="-3"/>
        </w:rPr>
        <w:t>El auto de conclusión del</w:t>
      </w:r>
      <w:r w:rsidR="00FC0A96">
        <w:rPr>
          <w:spacing w:val="-3"/>
        </w:rPr>
        <w:t xml:space="preserve"> sumario </w:t>
      </w:r>
      <w:r w:rsidRPr="0047770A">
        <w:rPr>
          <w:spacing w:val="-3"/>
        </w:rPr>
        <w:t xml:space="preserve">se </w:t>
      </w:r>
      <w:r w:rsidR="00FC0A96">
        <w:rPr>
          <w:spacing w:val="-3"/>
        </w:rPr>
        <w:t xml:space="preserve">dictará </w:t>
      </w:r>
      <w:r w:rsidRPr="0047770A">
        <w:rPr>
          <w:spacing w:val="-3"/>
        </w:rPr>
        <w:t xml:space="preserve">aun cuando </w:t>
      </w:r>
      <w:r w:rsidR="00FC0A96">
        <w:rPr>
          <w:spacing w:val="-3"/>
        </w:rPr>
        <w:t xml:space="preserve">esté pendiente de resolución </w:t>
      </w:r>
      <w:r w:rsidR="006E3C29">
        <w:rPr>
          <w:spacing w:val="-3"/>
        </w:rPr>
        <w:t xml:space="preserve">algún </w:t>
      </w:r>
      <w:r w:rsidR="00FC0A96">
        <w:rPr>
          <w:spacing w:val="-3"/>
        </w:rPr>
        <w:t xml:space="preserve">recurso de apelación </w:t>
      </w:r>
      <w:r w:rsidR="006E3C29">
        <w:rPr>
          <w:spacing w:val="-3"/>
        </w:rPr>
        <w:t>contra resoluciones del instructor</w:t>
      </w:r>
      <w:r w:rsidRPr="0047770A">
        <w:rPr>
          <w:spacing w:val="-3"/>
        </w:rPr>
        <w:t>. En tal supuesto, al efectuar la remisión de</w:t>
      </w:r>
      <w:r w:rsidR="00FC0A96">
        <w:rPr>
          <w:spacing w:val="-3"/>
        </w:rPr>
        <w:t xml:space="preserve"> </w:t>
      </w:r>
      <w:r w:rsidRPr="0047770A">
        <w:rPr>
          <w:spacing w:val="-3"/>
        </w:rPr>
        <w:t>l</w:t>
      </w:r>
      <w:r w:rsidR="00FC0A96">
        <w:rPr>
          <w:spacing w:val="-3"/>
        </w:rPr>
        <w:t>os</w:t>
      </w:r>
      <w:r w:rsidRPr="0047770A">
        <w:rPr>
          <w:spacing w:val="-3"/>
        </w:rPr>
        <w:t xml:space="preserve"> </w:t>
      </w:r>
      <w:r w:rsidR="00FC0A96">
        <w:rPr>
          <w:spacing w:val="-3"/>
        </w:rPr>
        <w:t>autos se relacionarán</w:t>
      </w:r>
      <w:r w:rsidRPr="0047770A">
        <w:rPr>
          <w:spacing w:val="-3"/>
        </w:rPr>
        <w:t xml:space="preserve"> las apelaciones pendientes</w:t>
      </w:r>
      <w:r w:rsidR="00945A71">
        <w:rPr>
          <w:spacing w:val="-3"/>
        </w:rPr>
        <w:t xml:space="preserve"> y se suspenderán</w:t>
      </w:r>
      <w:r w:rsidRPr="0047770A">
        <w:rPr>
          <w:spacing w:val="-3"/>
        </w:rPr>
        <w:t xml:space="preserve"> la</w:t>
      </w:r>
      <w:r w:rsidR="008650FF">
        <w:rPr>
          <w:spacing w:val="-3"/>
        </w:rPr>
        <w:t>s actuac</w:t>
      </w:r>
      <w:r w:rsidR="00A5658D">
        <w:rPr>
          <w:spacing w:val="-3"/>
        </w:rPr>
        <w:t xml:space="preserve">iones </w:t>
      </w:r>
      <w:r w:rsidR="00945A71">
        <w:rPr>
          <w:spacing w:val="-3"/>
        </w:rPr>
        <w:t>ante el tribunal de enjuiciamiento</w:t>
      </w:r>
      <w:r w:rsidR="00E24B40">
        <w:rPr>
          <w:spacing w:val="-3"/>
        </w:rPr>
        <w:t>, que se reanudará</w:t>
      </w:r>
      <w:r w:rsidR="00945A71">
        <w:rPr>
          <w:spacing w:val="-3"/>
        </w:rPr>
        <w:t>n</w:t>
      </w:r>
      <w:r w:rsidR="00E24B40">
        <w:rPr>
          <w:spacing w:val="-3"/>
        </w:rPr>
        <w:t xml:space="preserve"> una vez desestima</w:t>
      </w:r>
      <w:r w:rsidR="00F74FD3">
        <w:rPr>
          <w:spacing w:val="-3"/>
        </w:rPr>
        <w:t>das todas las apelaciones. Si alguna de ellas fuere</w:t>
      </w:r>
      <w:r w:rsidR="00E24B40">
        <w:rPr>
          <w:spacing w:val="-3"/>
        </w:rPr>
        <w:t xml:space="preserve"> estimada</w:t>
      </w:r>
      <w:r w:rsidR="00F74FD3">
        <w:rPr>
          <w:spacing w:val="-3"/>
        </w:rPr>
        <w:t xml:space="preserve">, </w:t>
      </w:r>
      <w:r w:rsidR="005830A6" w:rsidRPr="005830A6">
        <w:rPr>
          <w:spacing w:val="-3"/>
        </w:rPr>
        <w:t xml:space="preserve">se revocará el auto de conclusión </w:t>
      </w:r>
      <w:r w:rsidR="005830A6">
        <w:rPr>
          <w:spacing w:val="-3"/>
        </w:rPr>
        <w:t>y el instructor practicará las diligencias ordenadas por el tribunal de enjuiciamiento.</w:t>
      </w:r>
    </w:p>
    <w:p w14:paraId="61B116B3" w14:textId="4130F150" w:rsidR="00A05BDC" w:rsidRPr="00A05BDC" w:rsidRDefault="002110A8" w:rsidP="00E277DB">
      <w:pPr>
        <w:spacing w:before="120" w:after="120" w:line="360" w:lineRule="auto"/>
        <w:ind w:firstLine="708"/>
        <w:jc w:val="both"/>
        <w:rPr>
          <w:spacing w:val="-3"/>
        </w:rPr>
      </w:pPr>
      <w:r w:rsidRPr="002110A8">
        <w:rPr>
          <w:spacing w:val="-3"/>
        </w:rPr>
        <w:lastRenderedPageBreak/>
        <w:t>El auto de conclusión se notificará a</w:t>
      </w:r>
      <w:r w:rsidR="002038D7">
        <w:rPr>
          <w:spacing w:val="-3"/>
        </w:rPr>
        <w:t>l Ministerio Fiscal, a</w:t>
      </w:r>
      <w:r w:rsidRPr="002110A8">
        <w:rPr>
          <w:spacing w:val="-3"/>
        </w:rPr>
        <w:t xml:space="preserve"> todas las partes personadas, al procesado</w:t>
      </w:r>
      <w:r w:rsidR="002038D7">
        <w:rPr>
          <w:spacing w:val="-3"/>
        </w:rPr>
        <w:t xml:space="preserve"> y</w:t>
      </w:r>
      <w:r w:rsidRPr="002110A8">
        <w:rPr>
          <w:spacing w:val="-3"/>
        </w:rPr>
        <w:t xml:space="preserve"> a todas las personas que, como el </w:t>
      </w:r>
      <w:r w:rsidR="00E02F21">
        <w:rPr>
          <w:spacing w:val="-3"/>
        </w:rPr>
        <w:t>perjudicad</w:t>
      </w:r>
      <w:r w:rsidR="00945A71">
        <w:rPr>
          <w:spacing w:val="-3"/>
        </w:rPr>
        <w:t>o</w:t>
      </w:r>
      <w:r w:rsidR="00E02F21">
        <w:rPr>
          <w:spacing w:val="-3"/>
        </w:rPr>
        <w:t xml:space="preserve"> o el </w:t>
      </w:r>
      <w:r w:rsidRPr="002110A8">
        <w:rPr>
          <w:spacing w:val="-3"/>
        </w:rPr>
        <w:t>responsable civil, pudieran verse afectadas por los efectos, penales y civiles</w:t>
      </w:r>
      <w:r w:rsidR="00E277DB">
        <w:rPr>
          <w:spacing w:val="-3"/>
        </w:rPr>
        <w:t>,</w:t>
      </w:r>
      <w:r w:rsidRPr="002110A8">
        <w:rPr>
          <w:spacing w:val="-3"/>
        </w:rPr>
        <w:t xml:space="preserve"> de la sentencia</w:t>
      </w:r>
      <w:r w:rsidR="00E277DB">
        <w:rPr>
          <w:spacing w:val="-3"/>
        </w:rPr>
        <w:t xml:space="preserve">, emplazándoles para que </w:t>
      </w:r>
      <w:r w:rsidR="00A05BDC" w:rsidRPr="00A05BDC">
        <w:rPr>
          <w:spacing w:val="-3"/>
        </w:rPr>
        <w:t xml:space="preserve">comparezcan ante </w:t>
      </w:r>
      <w:r w:rsidR="00C03754">
        <w:rPr>
          <w:spacing w:val="-3"/>
        </w:rPr>
        <w:t xml:space="preserve">el tribunal de enjuiciamiento </w:t>
      </w:r>
      <w:r w:rsidR="00A05BDC" w:rsidRPr="00A05BDC">
        <w:rPr>
          <w:spacing w:val="-3"/>
        </w:rPr>
        <w:t xml:space="preserve">en el término de diez días, o en el de quince si el emplazamiento fuese ante el </w:t>
      </w:r>
      <w:r w:rsidR="00C03754">
        <w:rPr>
          <w:spacing w:val="-3"/>
        </w:rPr>
        <w:t xml:space="preserve">Tribunal </w:t>
      </w:r>
      <w:r w:rsidR="00A05BDC" w:rsidRPr="00A05BDC">
        <w:rPr>
          <w:spacing w:val="-3"/>
        </w:rPr>
        <w:t>Supremo.</w:t>
      </w:r>
    </w:p>
    <w:p w14:paraId="61C0AEB0" w14:textId="0EB04560" w:rsidR="00A05BDC" w:rsidRPr="00A05BDC" w:rsidRDefault="00945A71" w:rsidP="00A05BDC">
      <w:pPr>
        <w:spacing w:before="120" w:after="120" w:line="360" w:lineRule="auto"/>
        <w:ind w:firstLine="708"/>
        <w:jc w:val="both"/>
        <w:rPr>
          <w:spacing w:val="-3"/>
        </w:rPr>
      </w:pPr>
      <w:r>
        <w:rPr>
          <w:spacing w:val="-3"/>
        </w:rPr>
        <w:t>L</w:t>
      </w:r>
      <w:r w:rsidR="004B10B4">
        <w:rPr>
          <w:spacing w:val="-3"/>
        </w:rPr>
        <w:t xml:space="preserve">as partes que se hubieren personado </w:t>
      </w:r>
      <w:r w:rsidR="00DA7799">
        <w:rPr>
          <w:spacing w:val="-3"/>
        </w:rPr>
        <w:t xml:space="preserve">serán emplazadas para que, por </w:t>
      </w:r>
      <w:r w:rsidR="004B10B4">
        <w:rPr>
          <w:spacing w:val="-3"/>
        </w:rPr>
        <w:t xml:space="preserve">un plazo </w:t>
      </w:r>
      <w:r w:rsidR="00FA609A">
        <w:rPr>
          <w:spacing w:val="-3"/>
        </w:rPr>
        <w:t>común de entre tres y diez días</w:t>
      </w:r>
      <w:r w:rsidR="00DA7799">
        <w:rPr>
          <w:spacing w:val="-3"/>
        </w:rPr>
        <w:t>,</w:t>
      </w:r>
      <w:r w:rsidR="005116F7">
        <w:rPr>
          <w:spacing w:val="-3"/>
        </w:rPr>
        <w:t xml:space="preserve"> inst</w:t>
      </w:r>
      <w:r w:rsidR="00DA7799">
        <w:rPr>
          <w:spacing w:val="-3"/>
        </w:rPr>
        <w:t>en</w:t>
      </w:r>
      <w:r w:rsidR="00FA609A" w:rsidRPr="00FA609A">
        <w:rPr>
          <w:spacing w:val="-3"/>
        </w:rPr>
        <w:t xml:space="preserve"> la confirmación del auto de conclusión</w:t>
      </w:r>
      <w:r w:rsidR="005116F7">
        <w:rPr>
          <w:spacing w:val="-3"/>
        </w:rPr>
        <w:t>, con solicitud de apertura de juicio oral o de sobreseim</w:t>
      </w:r>
      <w:r w:rsidR="00F642BE">
        <w:rPr>
          <w:spacing w:val="-3"/>
        </w:rPr>
        <w:t>i</w:t>
      </w:r>
      <w:r w:rsidR="005116F7">
        <w:rPr>
          <w:spacing w:val="-3"/>
        </w:rPr>
        <w:t>ento,</w:t>
      </w:r>
      <w:r w:rsidR="00FA609A">
        <w:rPr>
          <w:spacing w:val="-3"/>
        </w:rPr>
        <w:t xml:space="preserve"> o</w:t>
      </w:r>
      <w:r w:rsidR="00FA609A" w:rsidRPr="00FA609A">
        <w:rPr>
          <w:spacing w:val="-3"/>
        </w:rPr>
        <w:t xml:space="preserve"> su revocación para </w:t>
      </w:r>
      <w:r w:rsidR="00DA7799">
        <w:rPr>
          <w:spacing w:val="-3"/>
        </w:rPr>
        <w:t xml:space="preserve">la </w:t>
      </w:r>
      <w:r w:rsidR="00FA609A" w:rsidRPr="00FA609A">
        <w:rPr>
          <w:spacing w:val="-3"/>
        </w:rPr>
        <w:t xml:space="preserve">práctica de </w:t>
      </w:r>
      <w:r w:rsidR="00F642BE">
        <w:rPr>
          <w:spacing w:val="-3"/>
        </w:rPr>
        <w:t xml:space="preserve">las </w:t>
      </w:r>
      <w:r w:rsidR="00FA609A" w:rsidRPr="00FA609A">
        <w:rPr>
          <w:spacing w:val="-3"/>
        </w:rPr>
        <w:t>nuevas diligencias</w:t>
      </w:r>
      <w:r w:rsidR="00F642BE">
        <w:rPr>
          <w:spacing w:val="-3"/>
        </w:rPr>
        <w:t xml:space="preserve"> que se propongan.</w:t>
      </w:r>
    </w:p>
    <w:p w14:paraId="299BFC47" w14:textId="7C349DCF" w:rsidR="00A05BDC" w:rsidRPr="00A05BDC" w:rsidRDefault="00950F1E" w:rsidP="00A05BDC">
      <w:pPr>
        <w:spacing w:before="120" w:after="120" w:line="360" w:lineRule="auto"/>
        <w:ind w:firstLine="708"/>
        <w:jc w:val="both"/>
        <w:rPr>
          <w:spacing w:val="-3"/>
        </w:rPr>
      </w:pPr>
      <w:r>
        <w:rPr>
          <w:spacing w:val="-3"/>
        </w:rPr>
        <w:t xml:space="preserve">El tribunal de enjuiciamiento resolverá por auto </w:t>
      </w:r>
      <w:r w:rsidR="00100DB9">
        <w:rPr>
          <w:spacing w:val="-3"/>
        </w:rPr>
        <w:t xml:space="preserve">revocando el auto de conclusión para que se practiquen por el instructor las diligencias que determine o confirmándolo, en cuyo caso el auto se </w:t>
      </w:r>
      <w:r w:rsidR="00A05BDC" w:rsidRPr="00A05BDC">
        <w:rPr>
          <w:spacing w:val="-3"/>
        </w:rPr>
        <w:t>pronunciar</w:t>
      </w:r>
      <w:r w:rsidR="00100DB9">
        <w:rPr>
          <w:spacing w:val="-3"/>
        </w:rPr>
        <w:t>á</w:t>
      </w:r>
      <w:r w:rsidR="00A05BDC" w:rsidRPr="00A05BDC">
        <w:rPr>
          <w:spacing w:val="-3"/>
        </w:rPr>
        <w:t xml:space="preserve"> sobre el sobreseimiento o sobre la apertura del juicio oral</w:t>
      </w:r>
      <w:r w:rsidR="00DA7799">
        <w:rPr>
          <w:spacing w:val="-3"/>
        </w:rPr>
        <w:t xml:space="preserve">, </w:t>
      </w:r>
      <w:r w:rsidR="00942EFC">
        <w:rPr>
          <w:spacing w:val="-3"/>
        </w:rPr>
        <w:t>como se estudia en el tema 52 de esta parte del programa.</w:t>
      </w:r>
    </w:p>
    <w:p w14:paraId="74F05FCD" w14:textId="099718F8" w:rsidR="00A05BDC" w:rsidRDefault="00A05BDC" w:rsidP="00A05BDC">
      <w:pPr>
        <w:spacing w:before="120" w:after="120" w:line="360" w:lineRule="auto"/>
        <w:ind w:firstLine="708"/>
        <w:jc w:val="both"/>
        <w:rPr>
          <w:spacing w:val="-3"/>
        </w:rPr>
      </w:pPr>
    </w:p>
    <w:p w14:paraId="04A5A4DC" w14:textId="7C8D33CC" w:rsidR="00942EFC" w:rsidRPr="00942EFC" w:rsidRDefault="00942EFC" w:rsidP="00A05BDC">
      <w:pPr>
        <w:spacing w:before="120" w:after="120" w:line="360" w:lineRule="auto"/>
        <w:ind w:firstLine="708"/>
        <w:jc w:val="both"/>
        <w:rPr>
          <w:b/>
          <w:spacing w:val="-3"/>
        </w:rPr>
      </w:pPr>
      <w:r w:rsidRPr="00942EFC">
        <w:rPr>
          <w:b/>
          <w:spacing w:val="-3"/>
        </w:rPr>
        <w:t>El procesamiento: efectos</w:t>
      </w:r>
      <w:r w:rsidR="00370EFF">
        <w:rPr>
          <w:b/>
          <w:spacing w:val="-3"/>
        </w:rPr>
        <w:t>.</w:t>
      </w:r>
    </w:p>
    <w:p w14:paraId="6D215BE8" w14:textId="2803C0F5" w:rsidR="004321FB" w:rsidRPr="00A05BDC" w:rsidRDefault="00942EFC" w:rsidP="004321FB">
      <w:pPr>
        <w:spacing w:before="120" w:after="120" w:line="360" w:lineRule="auto"/>
        <w:ind w:firstLine="708"/>
        <w:jc w:val="both"/>
        <w:rPr>
          <w:spacing w:val="-3"/>
        </w:rPr>
      </w:pPr>
      <w:r>
        <w:rPr>
          <w:spacing w:val="-3"/>
        </w:rPr>
        <w:t xml:space="preserve">Dispone el artículo 384 de la </w:t>
      </w:r>
      <w:r w:rsidRPr="00AE5928">
        <w:rPr>
          <w:spacing w:val="-3"/>
        </w:rPr>
        <w:t xml:space="preserve">Ley de Enjuiciamiento Criminal </w:t>
      </w:r>
      <w:r>
        <w:rPr>
          <w:spacing w:val="-3"/>
        </w:rPr>
        <w:t>que d</w:t>
      </w:r>
      <w:r w:rsidR="00A05BDC" w:rsidRPr="00A05BDC">
        <w:rPr>
          <w:spacing w:val="-3"/>
        </w:rPr>
        <w:t xml:space="preserve">esde que resultare del sumario algún indicio racional de criminalidad contra determinada persona, se dictará auto declarándola procesada y mandando que se entiendan con ella las diligencias en la forma </w:t>
      </w:r>
      <w:r>
        <w:rPr>
          <w:spacing w:val="-3"/>
        </w:rPr>
        <w:t xml:space="preserve">prevista </w:t>
      </w:r>
      <w:r w:rsidR="00A05BDC" w:rsidRPr="00A05BDC">
        <w:rPr>
          <w:spacing w:val="-3"/>
        </w:rPr>
        <w:t xml:space="preserve">en </w:t>
      </w:r>
      <w:r>
        <w:rPr>
          <w:spacing w:val="-3"/>
        </w:rPr>
        <w:t xml:space="preserve">la </w:t>
      </w:r>
      <w:r w:rsidR="00A05BDC" w:rsidRPr="00A05BDC">
        <w:rPr>
          <w:spacing w:val="-3"/>
        </w:rPr>
        <w:t>Ley.</w:t>
      </w:r>
      <w:r w:rsidR="00FD17D1">
        <w:rPr>
          <w:spacing w:val="-3"/>
        </w:rPr>
        <w:t xml:space="preserve"> Por ende:</w:t>
      </w:r>
    </w:p>
    <w:p w14:paraId="33CFD416" w14:textId="2B1424FB" w:rsidR="004321FB" w:rsidRPr="008A1498" w:rsidRDefault="00FD17D1" w:rsidP="008A1498">
      <w:pPr>
        <w:pStyle w:val="Prrafodelista"/>
        <w:numPr>
          <w:ilvl w:val="0"/>
          <w:numId w:val="23"/>
        </w:numPr>
        <w:spacing w:before="120" w:after="120" w:line="360" w:lineRule="auto"/>
        <w:ind w:left="993" w:hanging="284"/>
        <w:jc w:val="both"/>
        <w:rPr>
          <w:spacing w:val="-3"/>
        </w:rPr>
      </w:pPr>
      <w:r>
        <w:rPr>
          <w:spacing w:val="-3"/>
        </w:rPr>
        <w:t>El procesamiento p</w:t>
      </w:r>
      <w:r w:rsidR="004321FB" w:rsidRPr="008A1498">
        <w:rPr>
          <w:spacing w:val="-3"/>
        </w:rPr>
        <w:t>uede ser acordado en cualquier momento,</w:t>
      </w:r>
      <w:r w:rsidR="00993C6A">
        <w:rPr>
          <w:spacing w:val="-3"/>
        </w:rPr>
        <w:t xml:space="preserve"> pudiendo alzar</w:t>
      </w:r>
      <w:r>
        <w:rPr>
          <w:spacing w:val="-3"/>
        </w:rPr>
        <w:t>se</w:t>
      </w:r>
      <w:r w:rsidR="00993C6A">
        <w:rPr>
          <w:spacing w:val="-3"/>
        </w:rPr>
        <w:t xml:space="preserve"> </w:t>
      </w:r>
      <w:r w:rsidR="004321FB" w:rsidRPr="008A1498">
        <w:rPr>
          <w:spacing w:val="-3"/>
        </w:rPr>
        <w:t xml:space="preserve">cuando estime que los indicios de criminalidad han </w:t>
      </w:r>
      <w:r w:rsidR="00B527AC" w:rsidRPr="008A1498">
        <w:rPr>
          <w:spacing w:val="-3"/>
        </w:rPr>
        <w:t xml:space="preserve">sido </w:t>
      </w:r>
      <w:r w:rsidR="004321FB" w:rsidRPr="008A1498">
        <w:rPr>
          <w:spacing w:val="-3"/>
        </w:rPr>
        <w:t>desvirtuados.</w:t>
      </w:r>
    </w:p>
    <w:p w14:paraId="47080CC2" w14:textId="3793F678" w:rsidR="004321FB" w:rsidRPr="008A1498" w:rsidRDefault="00B527AC" w:rsidP="008A1498">
      <w:pPr>
        <w:pStyle w:val="Prrafodelista"/>
        <w:numPr>
          <w:ilvl w:val="0"/>
          <w:numId w:val="23"/>
        </w:numPr>
        <w:spacing w:before="120" w:after="120" w:line="360" w:lineRule="auto"/>
        <w:ind w:left="993" w:hanging="284"/>
        <w:jc w:val="both"/>
        <w:rPr>
          <w:spacing w:val="-3"/>
        </w:rPr>
      </w:pPr>
      <w:r w:rsidRPr="008A1498">
        <w:rPr>
          <w:spacing w:val="-3"/>
        </w:rPr>
        <w:t>Su</w:t>
      </w:r>
      <w:r w:rsidR="004321FB" w:rsidRPr="008A1498">
        <w:rPr>
          <w:spacing w:val="-3"/>
        </w:rPr>
        <w:t xml:space="preserve"> presupuesto fundamental es la existencia de indicio</w:t>
      </w:r>
      <w:r w:rsidRPr="008A1498">
        <w:rPr>
          <w:spacing w:val="-3"/>
        </w:rPr>
        <w:t>s</w:t>
      </w:r>
      <w:r w:rsidR="004321FB" w:rsidRPr="008A1498">
        <w:rPr>
          <w:spacing w:val="-3"/>
        </w:rPr>
        <w:t xml:space="preserve"> racional</w:t>
      </w:r>
      <w:r w:rsidRPr="008A1498">
        <w:rPr>
          <w:spacing w:val="-3"/>
        </w:rPr>
        <w:t>es</w:t>
      </w:r>
      <w:r w:rsidR="004321FB" w:rsidRPr="008A1498">
        <w:rPr>
          <w:spacing w:val="-3"/>
        </w:rPr>
        <w:t xml:space="preserve"> de criminalidad que se derive</w:t>
      </w:r>
      <w:r w:rsidRPr="008A1498">
        <w:rPr>
          <w:spacing w:val="-3"/>
        </w:rPr>
        <w:t>n</w:t>
      </w:r>
      <w:r w:rsidR="004321FB" w:rsidRPr="008A1498">
        <w:rPr>
          <w:spacing w:val="-3"/>
        </w:rPr>
        <w:t xml:space="preserve"> de los datos fácticos de que se dispongan</w:t>
      </w:r>
      <w:r w:rsidRPr="008A1498">
        <w:rPr>
          <w:spacing w:val="-3"/>
        </w:rPr>
        <w:t>.</w:t>
      </w:r>
    </w:p>
    <w:p w14:paraId="758C4541" w14:textId="0F5DCE9C" w:rsidR="004F0DC4" w:rsidRDefault="00FD17D1" w:rsidP="008A1498">
      <w:pPr>
        <w:pStyle w:val="Prrafodelista"/>
        <w:numPr>
          <w:ilvl w:val="0"/>
          <w:numId w:val="23"/>
        </w:numPr>
        <w:spacing w:before="120" w:after="120" w:line="360" w:lineRule="auto"/>
        <w:ind w:left="993" w:hanging="284"/>
        <w:jc w:val="both"/>
        <w:rPr>
          <w:spacing w:val="-3"/>
        </w:rPr>
      </w:pPr>
      <w:r>
        <w:rPr>
          <w:spacing w:val="-3"/>
        </w:rPr>
        <w:t xml:space="preserve">Con el procesamiento </w:t>
      </w:r>
      <w:r w:rsidR="00FC6553" w:rsidRPr="008A1498">
        <w:rPr>
          <w:spacing w:val="-3"/>
        </w:rPr>
        <w:t xml:space="preserve">el procesado </w:t>
      </w:r>
      <w:r w:rsidR="004363C9">
        <w:rPr>
          <w:spacing w:val="-3"/>
        </w:rPr>
        <w:t xml:space="preserve">adquiere </w:t>
      </w:r>
      <w:r w:rsidR="004321FB" w:rsidRPr="008A1498">
        <w:rPr>
          <w:spacing w:val="-3"/>
        </w:rPr>
        <w:t>plena legitimación pasiva</w:t>
      </w:r>
      <w:r w:rsidR="00F32178">
        <w:rPr>
          <w:spacing w:val="-3"/>
        </w:rPr>
        <w:t>, pudiendo ejercer en plenitud su derecho de defensa, si bien</w:t>
      </w:r>
      <w:r w:rsidR="004321FB" w:rsidRPr="008A1498">
        <w:rPr>
          <w:spacing w:val="-3"/>
        </w:rPr>
        <w:t xml:space="preserve"> </w:t>
      </w:r>
      <w:r w:rsidR="000F43D0">
        <w:rPr>
          <w:spacing w:val="-3"/>
        </w:rPr>
        <w:t xml:space="preserve">el procesamiento </w:t>
      </w:r>
      <w:r w:rsidR="004321FB" w:rsidRPr="008A1498">
        <w:rPr>
          <w:spacing w:val="-3"/>
        </w:rPr>
        <w:t>no supone acusación</w:t>
      </w:r>
      <w:r w:rsidR="000F43D0">
        <w:rPr>
          <w:spacing w:val="-3"/>
        </w:rPr>
        <w:t xml:space="preserve"> formal, la cual se produce en momento posterior.</w:t>
      </w:r>
    </w:p>
    <w:p w14:paraId="37425962" w14:textId="77777777" w:rsidR="008A1498" w:rsidRPr="008A1498" w:rsidRDefault="008A1498" w:rsidP="008A1498">
      <w:pPr>
        <w:spacing w:before="120" w:after="120" w:line="360" w:lineRule="auto"/>
        <w:ind w:firstLine="708"/>
        <w:jc w:val="both"/>
        <w:rPr>
          <w:spacing w:val="-3"/>
        </w:rPr>
      </w:pPr>
    </w:p>
    <w:p w14:paraId="61B5BCC1" w14:textId="34F890F6" w:rsidR="00370EFF" w:rsidRDefault="00370EFF" w:rsidP="00A05BDC">
      <w:pPr>
        <w:spacing w:before="120" w:after="120" w:line="360" w:lineRule="auto"/>
        <w:ind w:firstLine="708"/>
        <w:jc w:val="both"/>
        <w:rPr>
          <w:spacing w:val="-3"/>
        </w:rPr>
      </w:pPr>
      <w:r>
        <w:rPr>
          <w:b/>
          <w:spacing w:val="-3"/>
        </w:rPr>
        <w:t xml:space="preserve">El procesamiento: </w:t>
      </w:r>
      <w:r w:rsidRPr="00942EFC">
        <w:rPr>
          <w:b/>
          <w:spacing w:val="-3"/>
        </w:rPr>
        <w:t>recursos contra éste.</w:t>
      </w:r>
    </w:p>
    <w:p w14:paraId="04AB3D55" w14:textId="0506674E" w:rsidR="00D91D57" w:rsidRDefault="00DD2D75" w:rsidP="00A05BDC">
      <w:pPr>
        <w:spacing w:before="120" w:after="120" w:line="360" w:lineRule="auto"/>
        <w:ind w:firstLine="708"/>
        <w:jc w:val="both"/>
        <w:rPr>
          <w:spacing w:val="-3"/>
        </w:rPr>
      </w:pPr>
      <w:r>
        <w:rPr>
          <w:spacing w:val="-3"/>
        </w:rPr>
        <w:t xml:space="preserve">Contra el auto </w:t>
      </w:r>
      <w:r w:rsidR="00826219">
        <w:rPr>
          <w:spacing w:val="-3"/>
        </w:rPr>
        <w:t>acordando el</w:t>
      </w:r>
      <w:r>
        <w:rPr>
          <w:spacing w:val="-3"/>
        </w:rPr>
        <w:t xml:space="preserve"> procesamiento podrá interponerse recurso de reforma</w:t>
      </w:r>
      <w:r w:rsidR="00DB4963">
        <w:rPr>
          <w:spacing w:val="-3"/>
        </w:rPr>
        <w:t xml:space="preserve">, </w:t>
      </w:r>
      <w:r w:rsidR="00A05BDC" w:rsidRPr="00A05BDC">
        <w:rPr>
          <w:spacing w:val="-3"/>
        </w:rPr>
        <w:t xml:space="preserve">y contra </w:t>
      </w:r>
      <w:r w:rsidR="00F42529">
        <w:rPr>
          <w:spacing w:val="-3"/>
        </w:rPr>
        <w:t>el</w:t>
      </w:r>
      <w:r w:rsidR="00A05BDC" w:rsidRPr="00A05BDC">
        <w:rPr>
          <w:spacing w:val="-3"/>
        </w:rPr>
        <w:t xml:space="preserve"> auto de</w:t>
      </w:r>
      <w:r w:rsidR="00F42529">
        <w:rPr>
          <w:spacing w:val="-3"/>
        </w:rPr>
        <w:t>sestimatorio</w:t>
      </w:r>
      <w:r w:rsidR="00A05BDC" w:rsidRPr="00A05BDC">
        <w:rPr>
          <w:spacing w:val="-3"/>
        </w:rPr>
        <w:t xml:space="preserve"> de la reforma podrá </w:t>
      </w:r>
      <w:r w:rsidR="00DB4963">
        <w:rPr>
          <w:spacing w:val="-3"/>
        </w:rPr>
        <w:t xml:space="preserve">interponerse </w:t>
      </w:r>
      <w:r w:rsidR="00A05BDC" w:rsidRPr="00A05BDC">
        <w:rPr>
          <w:spacing w:val="-3"/>
        </w:rPr>
        <w:t>recurso de apelación</w:t>
      </w:r>
      <w:r w:rsidR="00AB0CE3">
        <w:rPr>
          <w:spacing w:val="-3"/>
        </w:rPr>
        <w:t xml:space="preserve">, que también </w:t>
      </w:r>
      <w:r w:rsidR="00A05BDC" w:rsidRPr="00A05BDC">
        <w:rPr>
          <w:spacing w:val="-3"/>
        </w:rPr>
        <w:t>podrá interp</w:t>
      </w:r>
      <w:r w:rsidR="00AB0CE3">
        <w:rPr>
          <w:spacing w:val="-3"/>
        </w:rPr>
        <w:t xml:space="preserve">onerse </w:t>
      </w:r>
      <w:r w:rsidR="00A05BDC" w:rsidRPr="00A05BDC">
        <w:rPr>
          <w:spacing w:val="-3"/>
        </w:rPr>
        <w:t xml:space="preserve">subsidiariamente con el </w:t>
      </w:r>
      <w:r w:rsidR="00AB0CE3">
        <w:rPr>
          <w:spacing w:val="-3"/>
        </w:rPr>
        <w:t xml:space="preserve">recurso </w:t>
      </w:r>
      <w:r w:rsidR="00A05BDC" w:rsidRPr="00A05BDC">
        <w:rPr>
          <w:spacing w:val="-3"/>
        </w:rPr>
        <w:t>de reforma.</w:t>
      </w:r>
    </w:p>
    <w:p w14:paraId="6247136E" w14:textId="700F181B" w:rsidR="00A05BDC" w:rsidRPr="00A05BDC" w:rsidRDefault="00A05BDC" w:rsidP="00A05BDC">
      <w:pPr>
        <w:spacing w:before="120" w:after="120" w:line="360" w:lineRule="auto"/>
        <w:ind w:firstLine="708"/>
        <w:jc w:val="both"/>
        <w:rPr>
          <w:spacing w:val="-3"/>
        </w:rPr>
      </w:pPr>
      <w:r w:rsidRPr="00A05BDC">
        <w:rPr>
          <w:spacing w:val="-3"/>
        </w:rPr>
        <w:lastRenderedPageBreak/>
        <w:t xml:space="preserve">Si se </w:t>
      </w:r>
      <w:r w:rsidR="00691392">
        <w:rPr>
          <w:spacing w:val="-3"/>
        </w:rPr>
        <w:t xml:space="preserve">estimare el recurso de </w:t>
      </w:r>
      <w:r w:rsidRPr="00A05BDC">
        <w:rPr>
          <w:spacing w:val="-3"/>
        </w:rPr>
        <w:t>reforma</w:t>
      </w:r>
      <w:r w:rsidR="00691392">
        <w:rPr>
          <w:spacing w:val="-3"/>
        </w:rPr>
        <w:t xml:space="preserve"> quedará sin efecto el</w:t>
      </w:r>
      <w:r w:rsidR="00826219">
        <w:rPr>
          <w:spacing w:val="-3"/>
        </w:rPr>
        <w:t xml:space="preserve"> auto de procesamiento, pero la </w:t>
      </w:r>
      <w:r w:rsidRPr="00A05BDC">
        <w:rPr>
          <w:spacing w:val="-3"/>
        </w:rPr>
        <w:t xml:space="preserve">solicitud de procesamiento </w:t>
      </w:r>
      <w:r w:rsidR="00826219">
        <w:rPr>
          <w:spacing w:val="-3"/>
        </w:rPr>
        <w:t>podrá reproducirse ante el tribunal de enjuiciamiento</w:t>
      </w:r>
      <w:r w:rsidRPr="00A05BDC">
        <w:rPr>
          <w:spacing w:val="-3"/>
        </w:rPr>
        <w:t>.</w:t>
      </w:r>
    </w:p>
    <w:p w14:paraId="24160CC3" w14:textId="12F354B8" w:rsidR="003C7997" w:rsidRDefault="00826219" w:rsidP="00A05BDC">
      <w:pPr>
        <w:spacing w:before="120" w:after="120" w:line="360" w:lineRule="auto"/>
        <w:ind w:firstLine="708"/>
        <w:jc w:val="both"/>
        <w:rPr>
          <w:spacing w:val="-3"/>
        </w:rPr>
      </w:pPr>
      <w:r>
        <w:rPr>
          <w:spacing w:val="-3"/>
        </w:rPr>
        <w:t>En cambio, contra el auto denegando el</w:t>
      </w:r>
      <w:r w:rsidR="00A05BDC" w:rsidRPr="00A05BDC">
        <w:rPr>
          <w:spacing w:val="-3"/>
        </w:rPr>
        <w:t xml:space="preserve"> procesamiento</w:t>
      </w:r>
      <w:r>
        <w:rPr>
          <w:spacing w:val="-3"/>
        </w:rPr>
        <w:t xml:space="preserve"> sólo podrá interponerse recurso de reforma, </w:t>
      </w:r>
      <w:r w:rsidR="007D295C">
        <w:rPr>
          <w:spacing w:val="-3"/>
        </w:rPr>
        <w:t xml:space="preserve">contra cuyo auto desestimatorio no cabrá recurso de apelación, si bien la </w:t>
      </w:r>
      <w:r w:rsidR="007D295C" w:rsidRPr="00A05BDC">
        <w:rPr>
          <w:spacing w:val="-3"/>
        </w:rPr>
        <w:t xml:space="preserve">solicitud de procesamiento </w:t>
      </w:r>
      <w:r w:rsidR="007D295C">
        <w:rPr>
          <w:spacing w:val="-3"/>
        </w:rPr>
        <w:t>podrá reproducirse ante el tribunal de enjuiciamiento</w:t>
      </w:r>
      <w:r w:rsidR="007D295C" w:rsidRPr="00A05BDC">
        <w:rPr>
          <w:spacing w:val="-3"/>
        </w:rPr>
        <w:t xml:space="preserve"> </w:t>
      </w:r>
      <w:r w:rsidR="00D06FDE">
        <w:rPr>
          <w:spacing w:val="-3"/>
        </w:rPr>
        <w:t xml:space="preserve">en el momento de solicitar la confirmación del auto de conclusión del sumario, con </w:t>
      </w:r>
      <w:r w:rsidR="0081122D">
        <w:rPr>
          <w:spacing w:val="-3"/>
        </w:rPr>
        <w:t>solicitud de sobreseimiento o apertura de juicio oral, o su revocación para la práctica de las diligencias que se propongan</w:t>
      </w:r>
      <w:r w:rsidR="003C7997">
        <w:rPr>
          <w:spacing w:val="-3"/>
        </w:rPr>
        <w:t>.</w:t>
      </w:r>
    </w:p>
    <w:p w14:paraId="5BC1597F" w14:textId="563C6851" w:rsidR="00A05BDC" w:rsidRDefault="003C7997" w:rsidP="00A05BDC">
      <w:pPr>
        <w:spacing w:before="120" w:after="120" w:line="360" w:lineRule="auto"/>
        <w:ind w:firstLine="708"/>
        <w:jc w:val="both"/>
        <w:rPr>
          <w:spacing w:val="-3"/>
        </w:rPr>
      </w:pPr>
      <w:r>
        <w:rPr>
          <w:spacing w:val="-3"/>
        </w:rPr>
        <w:t xml:space="preserve">Si el tribunal de enjuiciamiento </w:t>
      </w:r>
      <w:r w:rsidR="00A05BDC" w:rsidRPr="00A05BDC">
        <w:rPr>
          <w:spacing w:val="-3"/>
        </w:rPr>
        <w:t>estim</w:t>
      </w:r>
      <w:r>
        <w:rPr>
          <w:spacing w:val="-3"/>
        </w:rPr>
        <w:t>a</w:t>
      </w:r>
      <w:r w:rsidR="00A05BDC" w:rsidRPr="00A05BDC">
        <w:rPr>
          <w:spacing w:val="-3"/>
        </w:rPr>
        <w:t xml:space="preserve"> procedente</w:t>
      </w:r>
      <w:r>
        <w:rPr>
          <w:spacing w:val="-3"/>
        </w:rPr>
        <w:t xml:space="preserve"> el </w:t>
      </w:r>
      <w:r w:rsidR="00A05BDC" w:rsidRPr="00A05BDC">
        <w:rPr>
          <w:spacing w:val="-3"/>
        </w:rPr>
        <w:t>procesamiento solicitad</w:t>
      </w:r>
      <w:r>
        <w:rPr>
          <w:spacing w:val="-3"/>
        </w:rPr>
        <w:t>o</w:t>
      </w:r>
      <w:r w:rsidR="00A05BDC" w:rsidRPr="00A05BDC">
        <w:rPr>
          <w:spacing w:val="-3"/>
        </w:rPr>
        <w:t xml:space="preserve">, mandará al instructor que </w:t>
      </w:r>
      <w:r w:rsidR="004B231C">
        <w:rPr>
          <w:spacing w:val="-3"/>
        </w:rPr>
        <w:t>lo acuerde por auto, contra el que cabra recurso directo de apelación</w:t>
      </w:r>
      <w:r w:rsidR="00A05BDC" w:rsidRPr="00A05BDC">
        <w:rPr>
          <w:spacing w:val="-3"/>
        </w:rPr>
        <w:t>.</w:t>
      </w:r>
    </w:p>
    <w:p w14:paraId="2393449D" w14:textId="43C902A9" w:rsidR="00A05BDC" w:rsidRPr="00A05BDC" w:rsidRDefault="00A05BDC" w:rsidP="00A05BDC">
      <w:pPr>
        <w:spacing w:before="120" w:after="120" w:line="360" w:lineRule="auto"/>
        <w:ind w:firstLine="708"/>
        <w:jc w:val="both"/>
        <w:rPr>
          <w:spacing w:val="-3"/>
        </w:rPr>
      </w:pPr>
      <w:r w:rsidRPr="00A05BDC">
        <w:rPr>
          <w:spacing w:val="-3"/>
        </w:rPr>
        <w:t>C</w:t>
      </w:r>
      <w:r w:rsidR="000665BA">
        <w:rPr>
          <w:spacing w:val="-3"/>
        </w:rPr>
        <w:t xml:space="preserve">ontra el auto que </w:t>
      </w:r>
      <w:r w:rsidR="00F82663">
        <w:rPr>
          <w:spacing w:val="-3"/>
        </w:rPr>
        <w:t xml:space="preserve">estime </w:t>
      </w:r>
      <w:r w:rsidR="000665BA">
        <w:rPr>
          <w:spacing w:val="-3"/>
        </w:rPr>
        <w:t xml:space="preserve">el recurso de reforma interpuesto contra el </w:t>
      </w:r>
      <w:r w:rsidRPr="00A05BDC">
        <w:rPr>
          <w:spacing w:val="-3"/>
        </w:rPr>
        <w:t xml:space="preserve">auto denegatorio de procesamiento podrá </w:t>
      </w:r>
      <w:r w:rsidR="000665BA">
        <w:rPr>
          <w:spacing w:val="-3"/>
        </w:rPr>
        <w:t>interponer</w:t>
      </w:r>
      <w:r w:rsidR="00F42529">
        <w:rPr>
          <w:spacing w:val="-3"/>
        </w:rPr>
        <w:t>se</w:t>
      </w:r>
      <w:r w:rsidR="000665BA">
        <w:rPr>
          <w:spacing w:val="-3"/>
        </w:rPr>
        <w:t xml:space="preserve"> recurso de reforma, </w:t>
      </w:r>
      <w:r w:rsidR="000665BA" w:rsidRPr="00A05BDC">
        <w:rPr>
          <w:spacing w:val="-3"/>
        </w:rPr>
        <w:t xml:space="preserve">y contra </w:t>
      </w:r>
      <w:r w:rsidR="000665BA">
        <w:rPr>
          <w:spacing w:val="-3"/>
        </w:rPr>
        <w:t>el</w:t>
      </w:r>
      <w:r w:rsidR="000665BA" w:rsidRPr="00A05BDC">
        <w:rPr>
          <w:spacing w:val="-3"/>
        </w:rPr>
        <w:t xml:space="preserve"> auto de</w:t>
      </w:r>
      <w:r w:rsidR="00F42529">
        <w:rPr>
          <w:spacing w:val="-3"/>
        </w:rPr>
        <w:t>sestimatorio</w:t>
      </w:r>
      <w:r w:rsidR="000665BA" w:rsidRPr="00A05BDC">
        <w:rPr>
          <w:spacing w:val="-3"/>
        </w:rPr>
        <w:t xml:space="preserve"> de la reforma podrá </w:t>
      </w:r>
      <w:r w:rsidR="000665BA">
        <w:rPr>
          <w:spacing w:val="-3"/>
        </w:rPr>
        <w:t xml:space="preserve">interponerse </w:t>
      </w:r>
      <w:r w:rsidR="000665BA" w:rsidRPr="00A05BDC">
        <w:rPr>
          <w:spacing w:val="-3"/>
        </w:rPr>
        <w:t>recurso de apelación</w:t>
      </w:r>
      <w:r w:rsidR="000665BA">
        <w:rPr>
          <w:spacing w:val="-3"/>
        </w:rPr>
        <w:t xml:space="preserve">, que también </w:t>
      </w:r>
      <w:r w:rsidR="000665BA" w:rsidRPr="00A05BDC">
        <w:rPr>
          <w:spacing w:val="-3"/>
        </w:rPr>
        <w:t>podrá interp</w:t>
      </w:r>
      <w:r w:rsidR="000665BA">
        <w:rPr>
          <w:spacing w:val="-3"/>
        </w:rPr>
        <w:t xml:space="preserve">onerse </w:t>
      </w:r>
      <w:r w:rsidR="000665BA" w:rsidRPr="00A05BDC">
        <w:rPr>
          <w:spacing w:val="-3"/>
        </w:rPr>
        <w:t xml:space="preserve">subsidiariamente con el </w:t>
      </w:r>
      <w:r w:rsidR="000665BA">
        <w:rPr>
          <w:spacing w:val="-3"/>
        </w:rPr>
        <w:t xml:space="preserve">recurso </w:t>
      </w:r>
      <w:r w:rsidR="000665BA" w:rsidRPr="00A05BDC">
        <w:rPr>
          <w:spacing w:val="-3"/>
        </w:rPr>
        <w:t>de reforma</w:t>
      </w:r>
    </w:p>
    <w:p w14:paraId="328BAF67" w14:textId="77777777" w:rsidR="00A05BDC" w:rsidRPr="00A05BDC" w:rsidRDefault="00A05BDC" w:rsidP="00A05BDC">
      <w:pPr>
        <w:spacing w:before="120" w:after="120" w:line="360" w:lineRule="auto"/>
        <w:ind w:firstLine="708"/>
        <w:jc w:val="both"/>
        <w:rPr>
          <w:spacing w:val="-3"/>
        </w:rPr>
      </w:pPr>
    </w:p>
    <w:p w14:paraId="647D2A11" w14:textId="683E1728" w:rsidR="00DF4F8B" w:rsidRDefault="00DF4F8B" w:rsidP="00DF4F8B">
      <w:pPr>
        <w:spacing w:before="120" w:after="120" w:line="360" w:lineRule="auto"/>
        <w:jc w:val="both"/>
        <w:rPr>
          <w:spacing w:val="-3"/>
        </w:rPr>
      </w:pPr>
      <w:r w:rsidRPr="00DF4F8B">
        <w:rPr>
          <w:b/>
          <w:bCs/>
          <w:spacing w:val="-3"/>
        </w:rPr>
        <w:t>MEDIDAS CAUTELARES PERSONALES.</w:t>
      </w:r>
    </w:p>
    <w:p w14:paraId="3D69912B" w14:textId="6237E4BF" w:rsidR="00A05BDC" w:rsidRPr="00A05BDC" w:rsidRDefault="00DB2CF7" w:rsidP="00A05BDC">
      <w:pPr>
        <w:spacing w:before="120" w:after="120" w:line="360" w:lineRule="auto"/>
        <w:ind w:firstLine="708"/>
        <w:jc w:val="both"/>
        <w:rPr>
          <w:spacing w:val="-3"/>
        </w:rPr>
      </w:pPr>
      <w:r>
        <w:rPr>
          <w:spacing w:val="-3"/>
        </w:rPr>
        <w:t>Las medidas cautelares personales</w:t>
      </w:r>
      <w:r w:rsidR="00566855">
        <w:rPr>
          <w:spacing w:val="-3"/>
        </w:rPr>
        <w:t xml:space="preserve"> </w:t>
      </w:r>
      <w:r w:rsidR="00951B68">
        <w:rPr>
          <w:spacing w:val="-3"/>
        </w:rPr>
        <w:t>están reguladas por los artículos 486 a 544 de la Ley de Enjuiciamiento Criminal, y</w:t>
      </w:r>
      <w:r w:rsidR="00951B68" w:rsidRPr="00A05BDC">
        <w:rPr>
          <w:spacing w:val="-3"/>
        </w:rPr>
        <w:t xml:space="preserve"> </w:t>
      </w:r>
      <w:r w:rsidR="00A05BDC" w:rsidRPr="00A05BDC">
        <w:rPr>
          <w:spacing w:val="-3"/>
        </w:rPr>
        <w:t>tienen por objeto asegurar el cumplimiento efectivo de la sentencia condenatoria que en su día pueda dictarse</w:t>
      </w:r>
      <w:r w:rsidR="00C0735F">
        <w:rPr>
          <w:spacing w:val="-3"/>
        </w:rPr>
        <w:t xml:space="preserve">, </w:t>
      </w:r>
      <w:r w:rsidR="00951B68">
        <w:rPr>
          <w:spacing w:val="-3"/>
        </w:rPr>
        <w:t>siendo</w:t>
      </w:r>
      <w:r w:rsidR="004363C9">
        <w:rPr>
          <w:spacing w:val="-3"/>
        </w:rPr>
        <w:t xml:space="preserve"> dos l</w:t>
      </w:r>
      <w:r w:rsidR="00BE74CD">
        <w:rPr>
          <w:spacing w:val="-3"/>
        </w:rPr>
        <w:t>os</w:t>
      </w:r>
      <w:r w:rsidR="00A05BDC" w:rsidRPr="00A05BDC">
        <w:rPr>
          <w:spacing w:val="-3"/>
        </w:rPr>
        <w:t xml:space="preserve"> presupuesto</w:t>
      </w:r>
      <w:r w:rsidR="00BE74CD">
        <w:rPr>
          <w:spacing w:val="-3"/>
        </w:rPr>
        <w:t>s de su</w:t>
      </w:r>
      <w:r w:rsidR="00A05BDC" w:rsidRPr="00A05BDC">
        <w:rPr>
          <w:spacing w:val="-3"/>
        </w:rPr>
        <w:t xml:space="preserve"> adopción:</w:t>
      </w:r>
    </w:p>
    <w:p w14:paraId="15F302E1" w14:textId="44CA8E5F" w:rsidR="00A05BDC" w:rsidRPr="00B2071E" w:rsidRDefault="00BE74CD" w:rsidP="00B2071E">
      <w:pPr>
        <w:pStyle w:val="Prrafodelista"/>
        <w:numPr>
          <w:ilvl w:val="0"/>
          <w:numId w:val="25"/>
        </w:numPr>
        <w:spacing w:before="120" w:after="120" w:line="360" w:lineRule="auto"/>
        <w:ind w:left="993" w:hanging="284"/>
        <w:jc w:val="both"/>
        <w:rPr>
          <w:spacing w:val="-3"/>
        </w:rPr>
      </w:pPr>
      <w:r w:rsidRPr="00B2071E">
        <w:rPr>
          <w:spacing w:val="-3"/>
        </w:rPr>
        <w:t xml:space="preserve">El </w:t>
      </w:r>
      <w:proofErr w:type="spellStart"/>
      <w:r w:rsidRPr="00B2071E">
        <w:rPr>
          <w:i/>
          <w:iCs/>
          <w:spacing w:val="-3"/>
        </w:rPr>
        <w:t>p</w:t>
      </w:r>
      <w:r w:rsidR="00A05BDC" w:rsidRPr="00B2071E">
        <w:rPr>
          <w:i/>
          <w:iCs/>
          <w:spacing w:val="-3"/>
        </w:rPr>
        <w:t>ericulum</w:t>
      </w:r>
      <w:proofErr w:type="spellEnd"/>
      <w:r w:rsidR="00A05BDC" w:rsidRPr="00B2071E">
        <w:rPr>
          <w:i/>
          <w:iCs/>
          <w:spacing w:val="-3"/>
        </w:rPr>
        <w:t xml:space="preserve"> in mora</w:t>
      </w:r>
      <w:r w:rsidR="00A05BDC" w:rsidRPr="00B2071E">
        <w:rPr>
          <w:spacing w:val="-3"/>
        </w:rPr>
        <w:t>, o riesgo de que</w:t>
      </w:r>
      <w:r w:rsidR="005F314D" w:rsidRPr="00B2071E">
        <w:rPr>
          <w:spacing w:val="-3"/>
        </w:rPr>
        <w:t xml:space="preserve"> durante</w:t>
      </w:r>
      <w:r w:rsidR="00A05BDC" w:rsidRPr="00B2071E">
        <w:rPr>
          <w:spacing w:val="-3"/>
        </w:rPr>
        <w:t xml:space="preserve"> la instrucción y enjuiciamiento </w:t>
      </w:r>
      <w:r w:rsidR="005F314D" w:rsidRPr="00B2071E">
        <w:rPr>
          <w:spacing w:val="-3"/>
        </w:rPr>
        <w:t xml:space="preserve">de la causa </w:t>
      </w:r>
      <w:r w:rsidR="00A05BDC" w:rsidRPr="00B2071E">
        <w:rPr>
          <w:spacing w:val="-3"/>
        </w:rPr>
        <w:t>el i</w:t>
      </w:r>
      <w:r w:rsidR="005F314D" w:rsidRPr="00B2071E">
        <w:rPr>
          <w:spacing w:val="-3"/>
        </w:rPr>
        <w:t xml:space="preserve">nvestigado </w:t>
      </w:r>
      <w:r w:rsidR="00A05BDC" w:rsidRPr="00B2071E">
        <w:rPr>
          <w:spacing w:val="-3"/>
        </w:rPr>
        <w:t xml:space="preserve">pueda sustraerse a la acción de la </w:t>
      </w:r>
      <w:r w:rsidR="005F314D" w:rsidRPr="00B2071E">
        <w:rPr>
          <w:spacing w:val="-3"/>
        </w:rPr>
        <w:t>J</w:t>
      </w:r>
      <w:r w:rsidR="00A05BDC" w:rsidRPr="00B2071E">
        <w:rPr>
          <w:spacing w:val="-3"/>
        </w:rPr>
        <w:t xml:space="preserve">usticia o </w:t>
      </w:r>
      <w:r w:rsidR="005F314D" w:rsidRPr="00B2071E">
        <w:rPr>
          <w:spacing w:val="-3"/>
        </w:rPr>
        <w:t>dificultar la investigación</w:t>
      </w:r>
      <w:r w:rsidR="001E493A" w:rsidRPr="00B2071E">
        <w:rPr>
          <w:spacing w:val="-3"/>
        </w:rPr>
        <w:t>, por lo que</w:t>
      </w:r>
      <w:r w:rsidR="00A05BDC" w:rsidRPr="00B2071E">
        <w:rPr>
          <w:spacing w:val="-3"/>
        </w:rPr>
        <w:t xml:space="preserve"> la medida cautelar no puede ser más gravosa que </w:t>
      </w:r>
      <w:r w:rsidR="001E493A" w:rsidRPr="00B2071E">
        <w:rPr>
          <w:spacing w:val="-3"/>
        </w:rPr>
        <w:t xml:space="preserve">la </w:t>
      </w:r>
      <w:r w:rsidR="00A05BDC" w:rsidRPr="00B2071E">
        <w:rPr>
          <w:spacing w:val="-3"/>
        </w:rPr>
        <w:t>pena que cupiera eventualmente imponer</w:t>
      </w:r>
      <w:r w:rsidR="001E493A" w:rsidRPr="00B2071E">
        <w:rPr>
          <w:spacing w:val="-3"/>
        </w:rPr>
        <w:t>, y</w:t>
      </w:r>
      <w:r w:rsidR="00A05BDC" w:rsidRPr="00B2071E">
        <w:rPr>
          <w:spacing w:val="-3"/>
        </w:rPr>
        <w:t xml:space="preserve"> </w:t>
      </w:r>
      <w:r w:rsidR="001E493A" w:rsidRPr="00B2071E">
        <w:rPr>
          <w:spacing w:val="-3"/>
        </w:rPr>
        <w:t>d</w:t>
      </w:r>
      <w:r w:rsidR="00A05BDC" w:rsidRPr="00B2071E">
        <w:rPr>
          <w:spacing w:val="-3"/>
        </w:rPr>
        <w:t xml:space="preserve">eberá ponerse en relación con otros elementos de juicio, como la existencia de antecedentes penales </w:t>
      </w:r>
      <w:r w:rsidR="001E493A" w:rsidRPr="00B2071E">
        <w:rPr>
          <w:spacing w:val="-3"/>
        </w:rPr>
        <w:t>o el</w:t>
      </w:r>
      <w:r w:rsidR="00A05BDC" w:rsidRPr="00B2071E">
        <w:rPr>
          <w:spacing w:val="-3"/>
        </w:rPr>
        <w:t xml:space="preserve"> arraigo familiar y social</w:t>
      </w:r>
      <w:r w:rsidR="001E493A" w:rsidRPr="00B2071E">
        <w:rPr>
          <w:spacing w:val="-3"/>
        </w:rPr>
        <w:t xml:space="preserve"> del investigado</w:t>
      </w:r>
      <w:r w:rsidR="00A05BDC" w:rsidRPr="00B2071E">
        <w:rPr>
          <w:spacing w:val="-3"/>
        </w:rPr>
        <w:t>.</w:t>
      </w:r>
    </w:p>
    <w:p w14:paraId="26C22691" w14:textId="534482DE" w:rsidR="00A05BDC" w:rsidRPr="00B2071E" w:rsidRDefault="00927584" w:rsidP="00B2071E">
      <w:pPr>
        <w:pStyle w:val="Prrafodelista"/>
        <w:numPr>
          <w:ilvl w:val="0"/>
          <w:numId w:val="25"/>
        </w:numPr>
        <w:spacing w:before="120" w:after="120" w:line="360" w:lineRule="auto"/>
        <w:ind w:left="993" w:hanging="284"/>
        <w:jc w:val="both"/>
        <w:rPr>
          <w:spacing w:val="-3"/>
        </w:rPr>
      </w:pPr>
      <w:r w:rsidRPr="00B2071E">
        <w:rPr>
          <w:spacing w:val="-3"/>
        </w:rPr>
        <w:t xml:space="preserve">El </w:t>
      </w:r>
      <w:proofErr w:type="spellStart"/>
      <w:r w:rsidRPr="00B2071E">
        <w:rPr>
          <w:i/>
          <w:iCs/>
          <w:spacing w:val="-3"/>
        </w:rPr>
        <w:t>f</w:t>
      </w:r>
      <w:r w:rsidR="00A05BDC" w:rsidRPr="00B2071E">
        <w:rPr>
          <w:i/>
          <w:iCs/>
          <w:spacing w:val="-3"/>
        </w:rPr>
        <w:t>umus</w:t>
      </w:r>
      <w:proofErr w:type="spellEnd"/>
      <w:r w:rsidR="00A05BDC" w:rsidRPr="00B2071E">
        <w:rPr>
          <w:i/>
          <w:iCs/>
          <w:spacing w:val="-3"/>
        </w:rPr>
        <w:t xml:space="preserve"> </w:t>
      </w:r>
      <w:proofErr w:type="spellStart"/>
      <w:r w:rsidR="00A05BDC" w:rsidRPr="00B2071E">
        <w:rPr>
          <w:i/>
          <w:iCs/>
          <w:spacing w:val="-3"/>
        </w:rPr>
        <w:t>boni</w:t>
      </w:r>
      <w:proofErr w:type="spellEnd"/>
      <w:r w:rsidR="00A05BDC" w:rsidRPr="00B2071E">
        <w:rPr>
          <w:i/>
          <w:iCs/>
          <w:spacing w:val="-3"/>
        </w:rPr>
        <w:t xml:space="preserve"> iuris</w:t>
      </w:r>
      <w:r w:rsidR="00B2071E" w:rsidRPr="00B2071E">
        <w:rPr>
          <w:spacing w:val="-3"/>
        </w:rPr>
        <w:t>, o</w:t>
      </w:r>
      <w:r w:rsidR="00A05BDC" w:rsidRPr="00B2071E">
        <w:rPr>
          <w:spacing w:val="-3"/>
        </w:rPr>
        <w:t xml:space="preserve"> existencia de indicios suficientes que permitan mantener la imputación de un hecho delictivo al sujeto afectado por la medida.</w:t>
      </w:r>
    </w:p>
    <w:p w14:paraId="425B1050" w14:textId="77777777" w:rsidR="00951B68" w:rsidRDefault="00951B68" w:rsidP="00A05BDC">
      <w:pPr>
        <w:spacing w:before="120" w:after="120" w:line="360" w:lineRule="auto"/>
        <w:ind w:firstLine="708"/>
        <w:jc w:val="both"/>
        <w:rPr>
          <w:spacing w:val="-3"/>
        </w:rPr>
      </w:pPr>
      <w:r>
        <w:rPr>
          <w:spacing w:val="-3"/>
        </w:rPr>
        <w:t>Las medidas cautelares personales son las siguientes:</w:t>
      </w:r>
    </w:p>
    <w:p w14:paraId="28005EAB" w14:textId="07819F39" w:rsidR="00A05BDC" w:rsidRPr="0044176E" w:rsidRDefault="00951B68" w:rsidP="0044176E">
      <w:pPr>
        <w:pStyle w:val="Prrafodelista"/>
        <w:numPr>
          <w:ilvl w:val="0"/>
          <w:numId w:val="27"/>
        </w:numPr>
        <w:spacing w:before="120" w:after="120" w:line="360" w:lineRule="auto"/>
        <w:ind w:left="993" w:hanging="284"/>
        <w:jc w:val="both"/>
        <w:rPr>
          <w:spacing w:val="-3"/>
        </w:rPr>
      </w:pPr>
      <w:r w:rsidRPr="0044176E">
        <w:rPr>
          <w:spacing w:val="-3"/>
        </w:rPr>
        <w:lastRenderedPageBreak/>
        <w:t>La d</w:t>
      </w:r>
      <w:r w:rsidR="00A05BDC" w:rsidRPr="0044176E">
        <w:rPr>
          <w:spacing w:val="-3"/>
        </w:rPr>
        <w:t>etención</w:t>
      </w:r>
      <w:r w:rsidRPr="0044176E">
        <w:rPr>
          <w:spacing w:val="-3"/>
        </w:rPr>
        <w:t xml:space="preserve">, que </w:t>
      </w:r>
      <w:r w:rsidR="003C4E02" w:rsidRPr="0044176E">
        <w:rPr>
          <w:spacing w:val="-3"/>
        </w:rPr>
        <w:t>c</w:t>
      </w:r>
      <w:r w:rsidR="00A05BDC" w:rsidRPr="0044176E">
        <w:rPr>
          <w:spacing w:val="-3"/>
        </w:rPr>
        <w:t xml:space="preserve">onsiste en </w:t>
      </w:r>
      <w:r w:rsidR="003C4E02" w:rsidRPr="0044176E">
        <w:rPr>
          <w:spacing w:val="-3"/>
        </w:rPr>
        <w:t xml:space="preserve">una breve </w:t>
      </w:r>
      <w:r w:rsidR="00A05BDC" w:rsidRPr="0044176E">
        <w:rPr>
          <w:spacing w:val="-3"/>
        </w:rPr>
        <w:t>privación de libertad</w:t>
      </w:r>
      <w:r w:rsidR="003C4E02" w:rsidRPr="0044176E">
        <w:rPr>
          <w:spacing w:val="-3"/>
        </w:rPr>
        <w:t xml:space="preserve"> </w:t>
      </w:r>
      <w:r w:rsidR="00A05BDC" w:rsidRPr="0044176E">
        <w:rPr>
          <w:spacing w:val="-3"/>
        </w:rPr>
        <w:t xml:space="preserve">con el fin de poner </w:t>
      </w:r>
      <w:r w:rsidR="003C4E02" w:rsidRPr="0044176E">
        <w:rPr>
          <w:spacing w:val="-3"/>
        </w:rPr>
        <w:t>a</w:t>
      </w:r>
      <w:r w:rsidR="00A05BDC" w:rsidRPr="0044176E">
        <w:rPr>
          <w:spacing w:val="-3"/>
        </w:rPr>
        <w:t>l sujeto detenido a disposición de la autoridad judicial.</w:t>
      </w:r>
    </w:p>
    <w:p w14:paraId="79606D61" w14:textId="4246DEC7" w:rsidR="0004401A" w:rsidRPr="0044176E" w:rsidRDefault="00B125EF" w:rsidP="0044176E">
      <w:pPr>
        <w:pStyle w:val="Prrafodelista"/>
        <w:spacing w:before="120" w:after="120" w:line="360" w:lineRule="auto"/>
        <w:ind w:left="993" w:firstLine="283"/>
        <w:jc w:val="both"/>
        <w:rPr>
          <w:spacing w:val="-3"/>
        </w:rPr>
      </w:pPr>
      <w:r w:rsidRPr="0044176E">
        <w:rPr>
          <w:spacing w:val="-3"/>
        </w:rPr>
        <w:t xml:space="preserve">De esta forma, </w:t>
      </w:r>
      <w:r w:rsidR="002763C5" w:rsidRPr="0044176E">
        <w:rPr>
          <w:spacing w:val="-3"/>
        </w:rPr>
        <w:t xml:space="preserve">si bien </w:t>
      </w:r>
      <w:r w:rsidRPr="0044176E">
        <w:rPr>
          <w:spacing w:val="-3"/>
        </w:rPr>
        <w:t>cualquier</w:t>
      </w:r>
      <w:r w:rsidR="002C109C" w:rsidRPr="0044176E">
        <w:rPr>
          <w:spacing w:val="-3"/>
        </w:rPr>
        <w:t xml:space="preserve"> ciudadano</w:t>
      </w:r>
      <w:r w:rsidRPr="0044176E">
        <w:rPr>
          <w:spacing w:val="-3"/>
        </w:rPr>
        <w:t xml:space="preserve"> puede detener</w:t>
      </w:r>
      <w:r w:rsidR="00FD38D6" w:rsidRPr="0044176E">
        <w:rPr>
          <w:spacing w:val="-3"/>
        </w:rPr>
        <w:t xml:space="preserve"> al </w:t>
      </w:r>
      <w:r w:rsidR="00A05BDC" w:rsidRPr="0044176E">
        <w:rPr>
          <w:spacing w:val="-3"/>
        </w:rPr>
        <w:t xml:space="preserve">delincuente </w:t>
      </w:r>
      <w:r w:rsidR="00A05BDC" w:rsidRPr="0044176E">
        <w:rPr>
          <w:i/>
          <w:iCs/>
          <w:spacing w:val="-3"/>
        </w:rPr>
        <w:t>in fraganti</w:t>
      </w:r>
      <w:r w:rsidR="002C109C" w:rsidRPr="0044176E">
        <w:rPr>
          <w:spacing w:val="-3"/>
        </w:rPr>
        <w:t xml:space="preserve">, </w:t>
      </w:r>
      <w:r w:rsidR="00FD38D6" w:rsidRPr="0044176E">
        <w:rPr>
          <w:spacing w:val="-3"/>
        </w:rPr>
        <w:t>al prófugo</w:t>
      </w:r>
      <w:r w:rsidR="002C109C" w:rsidRPr="0044176E">
        <w:rPr>
          <w:spacing w:val="-3"/>
        </w:rPr>
        <w:t xml:space="preserve"> o al condenado en rebeldía</w:t>
      </w:r>
      <w:r w:rsidR="002763C5" w:rsidRPr="0044176E">
        <w:rPr>
          <w:spacing w:val="-3"/>
        </w:rPr>
        <w:t xml:space="preserve">, </w:t>
      </w:r>
      <w:r w:rsidR="002C109C" w:rsidRPr="0044176E">
        <w:rPr>
          <w:spacing w:val="-3"/>
        </w:rPr>
        <w:t xml:space="preserve">poniendo inmediatamente al detenido a disposición de la autoridad policial o judicial, </w:t>
      </w:r>
      <w:r w:rsidR="002763C5" w:rsidRPr="0044176E">
        <w:rPr>
          <w:spacing w:val="-3"/>
        </w:rPr>
        <w:t>el supuesto normal de d</w:t>
      </w:r>
      <w:r w:rsidR="00A05BDC" w:rsidRPr="0044176E">
        <w:rPr>
          <w:spacing w:val="-3"/>
        </w:rPr>
        <w:t xml:space="preserve">etención </w:t>
      </w:r>
      <w:r w:rsidR="002763C5" w:rsidRPr="0044176E">
        <w:rPr>
          <w:spacing w:val="-3"/>
        </w:rPr>
        <w:t xml:space="preserve">es la </w:t>
      </w:r>
      <w:r w:rsidR="007C721A" w:rsidRPr="0044176E">
        <w:rPr>
          <w:spacing w:val="-3"/>
        </w:rPr>
        <w:t xml:space="preserve">acordada o practicada por la Policía o </w:t>
      </w:r>
      <w:r w:rsidR="0004401A" w:rsidRPr="0044176E">
        <w:rPr>
          <w:spacing w:val="-3"/>
        </w:rPr>
        <w:t>por el Ministerio Fiscal</w:t>
      </w:r>
      <w:r w:rsidR="002763C5" w:rsidRPr="0044176E">
        <w:rPr>
          <w:spacing w:val="-3"/>
        </w:rPr>
        <w:t>,</w:t>
      </w:r>
      <w:r w:rsidR="00481120" w:rsidRPr="0044176E">
        <w:rPr>
          <w:spacing w:val="-3"/>
        </w:rPr>
        <w:t xml:space="preserve"> </w:t>
      </w:r>
      <w:r w:rsidR="0004401A" w:rsidRPr="0044176E">
        <w:rPr>
          <w:spacing w:val="-3"/>
        </w:rPr>
        <w:t>la cual</w:t>
      </w:r>
      <w:r w:rsidR="009D3CE0" w:rsidRPr="0044176E">
        <w:rPr>
          <w:spacing w:val="-3"/>
        </w:rPr>
        <w:t xml:space="preserve"> es obligatoria</w:t>
      </w:r>
      <w:r w:rsidR="0004401A" w:rsidRPr="0044176E">
        <w:rPr>
          <w:spacing w:val="-3"/>
        </w:rPr>
        <w:t xml:space="preserve"> respecto de las siguientes personas:</w:t>
      </w:r>
    </w:p>
    <w:p w14:paraId="3A91F608" w14:textId="675FDABF" w:rsidR="007D4EEA" w:rsidRPr="005E0FAB" w:rsidRDefault="00FB3DB8" w:rsidP="0044176E">
      <w:pPr>
        <w:pStyle w:val="Prrafodelista"/>
        <w:numPr>
          <w:ilvl w:val="0"/>
          <w:numId w:val="28"/>
        </w:numPr>
        <w:spacing w:before="120" w:after="120" w:line="360" w:lineRule="auto"/>
        <w:ind w:left="1276" w:hanging="283"/>
        <w:jc w:val="both"/>
        <w:rPr>
          <w:spacing w:val="-3"/>
        </w:rPr>
      </w:pPr>
      <w:proofErr w:type="gramStart"/>
      <w:r>
        <w:rPr>
          <w:spacing w:val="-3"/>
        </w:rPr>
        <w:t>E</w:t>
      </w:r>
      <w:r w:rsidR="007D4EEA" w:rsidRPr="005E0FAB">
        <w:rPr>
          <w:spacing w:val="-3"/>
        </w:rPr>
        <w:t xml:space="preserve">l delincuente </w:t>
      </w:r>
      <w:r w:rsidR="007D4EEA" w:rsidRPr="005E0FAB">
        <w:rPr>
          <w:i/>
          <w:iCs/>
          <w:spacing w:val="-3"/>
        </w:rPr>
        <w:t>in</w:t>
      </w:r>
      <w:proofErr w:type="gramEnd"/>
      <w:r w:rsidR="007D4EEA" w:rsidRPr="005E0FAB">
        <w:rPr>
          <w:i/>
          <w:iCs/>
          <w:spacing w:val="-3"/>
        </w:rPr>
        <w:t xml:space="preserve"> fraganti</w:t>
      </w:r>
      <w:r w:rsidR="007D4EEA" w:rsidRPr="005E0FAB">
        <w:rPr>
          <w:spacing w:val="-3"/>
        </w:rPr>
        <w:t>, al prófugo o al condenado en rebeldía.</w:t>
      </w:r>
    </w:p>
    <w:p w14:paraId="5809EA67" w14:textId="3B28CE64" w:rsidR="006203EE" w:rsidRPr="005E0FAB" w:rsidRDefault="00FB3DB8" w:rsidP="0044176E">
      <w:pPr>
        <w:pStyle w:val="Prrafodelista"/>
        <w:numPr>
          <w:ilvl w:val="0"/>
          <w:numId w:val="28"/>
        </w:numPr>
        <w:spacing w:before="120" w:after="120" w:line="360" w:lineRule="auto"/>
        <w:ind w:left="1276" w:hanging="283"/>
        <w:jc w:val="both"/>
        <w:rPr>
          <w:spacing w:val="-3"/>
        </w:rPr>
      </w:pPr>
      <w:r>
        <w:rPr>
          <w:spacing w:val="-3"/>
        </w:rPr>
        <w:t>E</w:t>
      </w:r>
      <w:r w:rsidR="006203EE" w:rsidRPr="005E0FAB">
        <w:rPr>
          <w:spacing w:val="-3"/>
        </w:rPr>
        <w:t xml:space="preserve">l que </w:t>
      </w:r>
      <w:r w:rsidR="00142AAF" w:rsidRPr="005E0FAB">
        <w:rPr>
          <w:spacing w:val="-3"/>
        </w:rPr>
        <w:t xml:space="preserve">estuviera procesado por algún delito con pena superior a los tres años de prisión o, siendo inferior, </w:t>
      </w:r>
      <w:r w:rsidR="00DE41FC" w:rsidRPr="005E0FAB">
        <w:rPr>
          <w:spacing w:val="-3"/>
        </w:rPr>
        <w:t>si sus antecedentes o las circunstancias del hecho hicieren presumir que no</w:t>
      </w:r>
      <w:r w:rsidR="007421BB">
        <w:rPr>
          <w:spacing w:val="-3"/>
        </w:rPr>
        <w:t xml:space="preserve"> atenderá una citación</w:t>
      </w:r>
      <w:r w:rsidR="00DE41FC" w:rsidRPr="005E0FAB">
        <w:rPr>
          <w:spacing w:val="-3"/>
        </w:rPr>
        <w:t xml:space="preserve"> judicial.</w:t>
      </w:r>
    </w:p>
    <w:p w14:paraId="7DF1109D" w14:textId="5AFCC054" w:rsidR="00A05BDC" w:rsidRPr="005E0FAB" w:rsidRDefault="00FB3DB8" w:rsidP="0044176E">
      <w:pPr>
        <w:pStyle w:val="Prrafodelista"/>
        <w:numPr>
          <w:ilvl w:val="0"/>
          <w:numId w:val="28"/>
        </w:numPr>
        <w:spacing w:before="120" w:after="120" w:line="360" w:lineRule="auto"/>
        <w:ind w:left="1276" w:hanging="283"/>
        <w:jc w:val="both"/>
        <w:rPr>
          <w:spacing w:val="-3"/>
        </w:rPr>
      </w:pPr>
      <w:r>
        <w:rPr>
          <w:spacing w:val="-3"/>
        </w:rPr>
        <w:t>E</w:t>
      </w:r>
      <w:r w:rsidR="00DE41FC" w:rsidRPr="005E0FAB">
        <w:rPr>
          <w:spacing w:val="-3"/>
        </w:rPr>
        <w:t xml:space="preserve">l que, sin estar procesado, estuviera en el caso anterior, siempre que existan </w:t>
      </w:r>
      <w:r w:rsidR="00A05BDC" w:rsidRPr="005E0FAB">
        <w:rPr>
          <w:spacing w:val="-3"/>
        </w:rPr>
        <w:t xml:space="preserve">motivos racionalmente bastantes para creer en la existencia de un </w:t>
      </w:r>
      <w:r w:rsidR="005E0FAB" w:rsidRPr="005E0FAB">
        <w:rPr>
          <w:spacing w:val="-3"/>
        </w:rPr>
        <w:t xml:space="preserve">delito de la participación en el mismo de </w:t>
      </w:r>
      <w:r w:rsidR="00A05BDC" w:rsidRPr="005E0FAB">
        <w:rPr>
          <w:spacing w:val="-3"/>
        </w:rPr>
        <w:t>la persona a detener.</w:t>
      </w:r>
    </w:p>
    <w:p w14:paraId="7F17CD3D" w14:textId="1186B4BC" w:rsidR="004500F4" w:rsidRPr="0044176E" w:rsidRDefault="004500F4" w:rsidP="0044176E">
      <w:pPr>
        <w:pStyle w:val="Prrafodelista"/>
        <w:spacing w:before="120" w:after="120" w:line="360" w:lineRule="auto"/>
        <w:ind w:left="993" w:firstLine="283"/>
        <w:jc w:val="both"/>
        <w:rPr>
          <w:spacing w:val="-3"/>
        </w:rPr>
      </w:pPr>
      <w:r w:rsidRPr="0044176E">
        <w:rPr>
          <w:spacing w:val="-3"/>
        </w:rPr>
        <w:t>Para estos casos es de aplicación el artículo 17.2 de la Constitución Española de 27 de diciembre de 1978, que dispone que “</w:t>
      </w:r>
      <w:r w:rsidR="0003798E" w:rsidRPr="0044176E">
        <w:rPr>
          <w:spacing w:val="-3"/>
        </w:rPr>
        <w:t>la detención preventiva no podrá durar más del tiempo estrictamente necesario para la realización de las averiguaciones tendentes al esclarecimiento de los hechos y, en todo caso, en el plazo máximo de setenta y dos horas, el detenido deberá ser puesto en libertad o a disposición de la autoridad judicial”.</w:t>
      </w:r>
    </w:p>
    <w:p w14:paraId="073280EB" w14:textId="570DC60F" w:rsidR="004500F4" w:rsidRPr="0044176E" w:rsidRDefault="00913E5D" w:rsidP="0044176E">
      <w:pPr>
        <w:pStyle w:val="Prrafodelista"/>
        <w:spacing w:before="120" w:after="120" w:line="360" w:lineRule="auto"/>
        <w:ind w:left="993" w:firstLine="283"/>
        <w:jc w:val="both"/>
        <w:rPr>
          <w:spacing w:val="-3"/>
        </w:rPr>
      </w:pPr>
      <w:r w:rsidRPr="0044176E">
        <w:rPr>
          <w:spacing w:val="-3"/>
        </w:rPr>
        <w:t xml:space="preserve">No obstante, en los supuestos de </w:t>
      </w:r>
      <w:r w:rsidR="00003EA5" w:rsidRPr="0044176E">
        <w:rPr>
          <w:spacing w:val="-3"/>
        </w:rPr>
        <w:t xml:space="preserve">terrorismo </w:t>
      </w:r>
      <w:r w:rsidRPr="0044176E">
        <w:rPr>
          <w:spacing w:val="-3"/>
        </w:rPr>
        <w:t xml:space="preserve">el plazo máximo </w:t>
      </w:r>
      <w:r w:rsidR="00C949EF" w:rsidRPr="0044176E">
        <w:rPr>
          <w:spacing w:val="-3"/>
        </w:rPr>
        <w:t>puede prorrogarse cuarenta y ocho horas más</w:t>
      </w:r>
      <w:r w:rsidRPr="0044176E">
        <w:rPr>
          <w:spacing w:val="-3"/>
        </w:rPr>
        <w:t>.</w:t>
      </w:r>
    </w:p>
    <w:p w14:paraId="24174FD2" w14:textId="04846B58" w:rsidR="00A05BDC" w:rsidRPr="0044176E" w:rsidRDefault="00130D1F" w:rsidP="0044176E">
      <w:pPr>
        <w:pStyle w:val="Prrafodelista"/>
        <w:spacing w:before="120" w:after="120" w:line="360" w:lineRule="auto"/>
        <w:ind w:left="993" w:firstLine="283"/>
        <w:jc w:val="both"/>
        <w:rPr>
          <w:spacing w:val="-3"/>
        </w:rPr>
      </w:pPr>
      <w:r w:rsidRPr="0044176E">
        <w:rPr>
          <w:spacing w:val="-3"/>
        </w:rPr>
        <w:t xml:space="preserve">Por último, la detención puede ser </w:t>
      </w:r>
      <w:r w:rsidR="00A05BDC" w:rsidRPr="0044176E">
        <w:rPr>
          <w:spacing w:val="-3"/>
        </w:rPr>
        <w:t xml:space="preserve">acordada por el juez, </w:t>
      </w:r>
      <w:r w:rsidR="007421BB" w:rsidRPr="0044176E">
        <w:rPr>
          <w:spacing w:val="-3"/>
        </w:rPr>
        <w:t xml:space="preserve">sea mediante prolongación de la detención realizada por los particulares, la Policía o el Ministerio Fiscal, sea </w:t>
      </w:r>
      <w:r w:rsidR="007421BB" w:rsidRPr="0044176E">
        <w:rPr>
          <w:i/>
          <w:iCs/>
          <w:spacing w:val="-3"/>
        </w:rPr>
        <w:t xml:space="preserve">ex </w:t>
      </w:r>
      <w:proofErr w:type="spellStart"/>
      <w:r w:rsidR="007421BB" w:rsidRPr="0044176E">
        <w:rPr>
          <w:i/>
          <w:iCs/>
          <w:spacing w:val="-3"/>
        </w:rPr>
        <w:t>novo</w:t>
      </w:r>
      <w:proofErr w:type="spellEnd"/>
      <w:r w:rsidR="007421BB" w:rsidRPr="0044176E">
        <w:rPr>
          <w:spacing w:val="-3"/>
        </w:rPr>
        <w:t xml:space="preserve"> en los casos de</w:t>
      </w:r>
      <w:r w:rsidR="00A1779D" w:rsidRPr="0044176E">
        <w:rPr>
          <w:spacing w:val="-3"/>
        </w:rPr>
        <w:t xml:space="preserve"> incumplimiento de una orden de citación</w:t>
      </w:r>
      <w:r w:rsidR="007F79F3" w:rsidRPr="0044176E">
        <w:rPr>
          <w:spacing w:val="-3"/>
        </w:rPr>
        <w:t xml:space="preserve"> o</w:t>
      </w:r>
      <w:r w:rsidR="00A1779D" w:rsidRPr="0044176E">
        <w:rPr>
          <w:spacing w:val="-3"/>
        </w:rPr>
        <w:t xml:space="preserve"> surgimiento de una imputación contra una persona determinada</w:t>
      </w:r>
      <w:r w:rsidR="00A05BDC" w:rsidRPr="0044176E">
        <w:rPr>
          <w:spacing w:val="-3"/>
        </w:rPr>
        <w:t>.</w:t>
      </w:r>
    </w:p>
    <w:p w14:paraId="2968C8F8" w14:textId="16E5A5C6" w:rsidR="00A05BDC" w:rsidRPr="0044176E" w:rsidRDefault="005B19EB" w:rsidP="0044176E">
      <w:pPr>
        <w:pStyle w:val="Prrafodelista"/>
        <w:spacing w:before="120" w:after="120" w:line="360" w:lineRule="auto"/>
        <w:ind w:left="993" w:firstLine="283"/>
        <w:jc w:val="both"/>
        <w:rPr>
          <w:spacing w:val="-3"/>
        </w:rPr>
      </w:pPr>
      <w:r w:rsidRPr="0044176E">
        <w:rPr>
          <w:spacing w:val="-3"/>
        </w:rPr>
        <w:t xml:space="preserve">Junto a </w:t>
      </w:r>
      <w:r w:rsidR="00C05D1D">
        <w:rPr>
          <w:spacing w:val="-3"/>
        </w:rPr>
        <w:t>la</w:t>
      </w:r>
      <w:r w:rsidRPr="0044176E">
        <w:rPr>
          <w:spacing w:val="-3"/>
        </w:rPr>
        <w:t xml:space="preserve"> detención </w:t>
      </w:r>
      <w:r w:rsidR="00C05D1D">
        <w:rPr>
          <w:spacing w:val="-3"/>
        </w:rPr>
        <w:t xml:space="preserve">regulada por la Ley de Enjuiciamiento Criminal </w:t>
      </w:r>
      <w:r w:rsidRPr="0044176E">
        <w:rPr>
          <w:spacing w:val="-3"/>
        </w:rPr>
        <w:t xml:space="preserve">está la resultante de la orden europea de detención y entrega, regulada por la </w:t>
      </w:r>
      <w:r w:rsidR="001932F3" w:rsidRPr="0044176E">
        <w:rPr>
          <w:spacing w:val="-3"/>
        </w:rPr>
        <w:t xml:space="preserve">Ley </w:t>
      </w:r>
      <w:r w:rsidR="001932F3">
        <w:t>de reconocimiento mutuo de resoluciones penales en la Unión Europea</w:t>
      </w:r>
      <w:r w:rsidR="001932F3" w:rsidRPr="0044176E">
        <w:rPr>
          <w:spacing w:val="-3"/>
        </w:rPr>
        <w:t xml:space="preserve"> de </w:t>
      </w:r>
      <w:r w:rsidR="00124D2F" w:rsidRPr="0044176E">
        <w:rPr>
          <w:spacing w:val="-3"/>
        </w:rPr>
        <w:t>20 de noviembre de 2014, que</w:t>
      </w:r>
      <w:r w:rsidR="00A05BDC" w:rsidRPr="0044176E">
        <w:rPr>
          <w:spacing w:val="-3"/>
        </w:rPr>
        <w:t xml:space="preserve"> es una resolución judicial dictada en un Estado miembro con vistas a la detención y entrega por otro Estado miembro de una persona a la que se reclama para el ejercicio de acciones penales o para la ejecución de una pena privativa de libertad.</w:t>
      </w:r>
    </w:p>
    <w:p w14:paraId="0DB1F245" w14:textId="061A3B55" w:rsidR="00A05BDC" w:rsidRPr="00A05BDC" w:rsidRDefault="0044176E" w:rsidP="00430FB3">
      <w:pPr>
        <w:pStyle w:val="Prrafodelista"/>
        <w:numPr>
          <w:ilvl w:val="0"/>
          <w:numId w:val="27"/>
        </w:numPr>
        <w:spacing w:before="120" w:after="120" w:line="360" w:lineRule="auto"/>
        <w:ind w:left="993" w:hanging="284"/>
        <w:jc w:val="both"/>
        <w:rPr>
          <w:spacing w:val="-3"/>
        </w:rPr>
      </w:pPr>
      <w:r w:rsidRPr="00B81EDC">
        <w:rPr>
          <w:spacing w:val="-3"/>
        </w:rPr>
        <w:lastRenderedPageBreak/>
        <w:t>La p</w:t>
      </w:r>
      <w:r w:rsidR="00A05BDC" w:rsidRPr="00B81EDC">
        <w:rPr>
          <w:spacing w:val="-3"/>
        </w:rPr>
        <w:t>risión provisional</w:t>
      </w:r>
      <w:r w:rsidR="00B10739" w:rsidRPr="00B81EDC">
        <w:rPr>
          <w:spacing w:val="-3"/>
        </w:rPr>
        <w:t xml:space="preserve">, </w:t>
      </w:r>
      <w:r w:rsidR="00654C09" w:rsidRPr="00B81EDC">
        <w:rPr>
          <w:spacing w:val="-3"/>
        </w:rPr>
        <w:t xml:space="preserve">que es </w:t>
      </w:r>
      <w:r w:rsidR="00B10739" w:rsidRPr="00B81EDC">
        <w:rPr>
          <w:spacing w:val="-3"/>
        </w:rPr>
        <w:t xml:space="preserve">decretada </w:t>
      </w:r>
      <w:r w:rsidR="00A05BDC" w:rsidRPr="00B81EDC">
        <w:rPr>
          <w:spacing w:val="-3"/>
        </w:rPr>
        <w:t>por el instructor</w:t>
      </w:r>
      <w:r w:rsidR="00654C09" w:rsidRPr="00B81EDC">
        <w:rPr>
          <w:spacing w:val="-3"/>
        </w:rPr>
        <w:t xml:space="preserve"> </w:t>
      </w:r>
      <w:r w:rsidR="007D6176" w:rsidRPr="00B81EDC">
        <w:rPr>
          <w:spacing w:val="-3"/>
        </w:rPr>
        <w:t xml:space="preserve">o por el órgano de enjuiciamiento </w:t>
      </w:r>
      <w:r w:rsidR="00654C09" w:rsidRPr="00B81EDC">
        <w:rPr>
          <w:spacing w:val="-3"/>
        </w:rPr>
        <w:t>y</w:t>
      </w:r>
      <w:r w:rsidR="00A05BDC" w:rsidRPr="00B81EDC">
        <w:rPr>
          <w:spacing w:val="-3"/>
        </w:rPr>
        <w:t xml:space="preserve"> consistente en el ingreso del imputado en un establecimiento</w:t>
      </w:r>
      <w:r w:rsidR="007D6176" w:rsidRPr="00B81EDC">
        <w:rPr>
          <w:spacing w:val="-3"/>
        </w:rPr>
        <w:t xml:space="preserve"> penitenciario, y que </w:t>
      </w:r>
      <w:r w:rsidR="00B81EDC" w:rsidRPr="00B81EDC">
        <w:rPr>
          <w:spacing w:val="-3"/>
        </w:rPr>
        <w:t>sólo se adoptará cuando objetivamente sea necesaria</w:t>
      </w:r>
      <w:r w:rsidR="00B81EDC">
        <w:rPr>
          <w:spacing w:val="-3"/>
        </w:rPr>
        <w:t xml:space="preserve"> </w:t>
      </w:r>
      <w:r w:rsidR="00B81EDC" w:rsidRPr="00B81EDC">
        <w:rPr>
          <w:spacing w:val="-3"/>
        </w:rPr>
        <w:t xml:space="preserve">y no existan otras medidas menos gravosas </w:t>
      </w:r>
      <w:r w:rsidR="00022A5A">
        <w:rPr>
          <w:spacing w:val="-3"/>
        </w:rPr>
        <w:t xml:space="preserve">para alcanzar </w:t>
      </w:r>
      <w:r w:rsidR="00B81EDC" w:rsidRPr="00B81EDC">
        <w:rPr>
          <w:spacing w:val="-3"/>
        </w:rPr>
        <w:t>los mismos fines</w:t>
      </w:r>
      <w:r w:rsidR="00A05BDC" w:rsidRPr="00A05BDC">
        <w:rPr>
          <w:spacing w:val="-3"/>
        </w:rPr>
        <w:t>.</w:t>
      </w:r>
    </w:p>
    <w:p w14:paraId="7EA7F823" w14:textId="10CC3E1B" w:rsidR="00A05BDC" w:rsidRPr="00A05BDC" w:rsidRDefault="00430FB3" w:rsidP="00430FB3">
      <w:pPr>
        <w:pStyle w:val="Prrafodelista"/>
        <w:spacing w:before="120" w:after="120" w:line="360" w:lineRule="auto"/>
        <w:ind w:left="993" w:firstLine="283"/>
        <w:jc w:val="both"/>
        <w:rPr>
          <w:spacing w:val="-3"/>
        </w:rPr>
      </w:pPr>
      <w:r>
        <w:rPr>
          <w:spacing w:val="-3"/>
        </w:rPr>
        <w:t>L</w:t>
      </w:r>
      <w:r w:rsidR="00A05BDC" w:rsidRPr="00A05BDC">
        <w:rPr>
          <w:spacing w:val="-3"/>
        </w:rPr>
        <w:t xml:space="preserve">os requisitos necesarios para </w:t>
      </w:r>
      <w:r>
        <w:rPr>
          <w:spacing w:val="-3"/>
        </w:rPr>
        <w:t>que se acuerde esta medida son los siguientes:</w:t>
      </w:r>
    </w:p>
    <w:p w14:paraId="0CE743F7" w14:textId="4D69E4A8" w:rsidR="00A05BDC" w:rsidRPr="00814E0C" w:rsidRDefault="00A05BDC" w:rsidP="00814E0C">
      <w:pPr>
        <w:pStyle w:val="Prrafodelista"/>
        <w:numPr>
          <w:ilvl w:val="0"/>
          <w:numId w:val="29"/>
        </w:numPr>
        <w:spacing w:before="120" w:after="120" w:line="360" w:lineRule="auto"/>
        <w:ind w:left="1276" w:hanging="283"/>
        <w:jc w:val="both"/>
        <w:rPr>
          <w:spacing w:val="-3"/>
        </w:rPr>
      </w:pPr>
      <w:r w:rsidRPr="00814E0C">
        <w:rPr>
          <w:spacing w:val="-3"/>
        </w:rPr>
        <w:t xml:space="preserve">Que conste en la causa la existencia de delito sancionado con pena igual o superior a dos años de prisión, o bien con pena privativa de libertad de duración inferior si el imputado tuviere antecedentes penales </w:t>
      </w:r>
      <w:r w:rsidR="00DC62B3">
        <w:rPr>
          <w:spacing w:val="-3"/>
        </w:rPr>
        <w:t>por</w:t>
      </w:r>
      <w:r w:rsidRPr="00814E0C">
        <w:rPr>
          <w:spacing w:val="-3"/>
        </w:rPr>
        <w:t xml:space="preserve"> delito doloso.</w:t>
      </w:r>
    </w:p>
    <w:p w14:paraId="1F2707EA" w14:textId="2EED0817" w:rsidR="00A05BDC" w:rsidRPr="00814E0C" w:rsidRDefault="00A05BDC" w:rsidP="00814E0C">
      <w:pPr>
        <w:pStyle w:val="Prrafodelista"/>
        <w:numPr>
          <w:ilvl w:val="0"/>
          <w:numId w:val="29"/>
        </w:numPr>
        <w:spacing w:before="120" w:after="120" w:line="360" w:lineRule="auto"/>
        <w:ind w:left="1276" w:hanging="283"/>
        <w:jc w:val="both"/>
        <w:rPr>
          <w:spacing w:val="-3"/>
        </w:rPr>
      </w:pPr>
      <w:r w:rsidRPr="00814E0C">
        <w:rPr>
          <w:spacing w:val="-3"/>
        </w:rPr>
        <w:t>Que aparezcan en la causa motivos bastantes para creer responsable criminalmente a la persona contra quien se haya de dictar el auto de prisión.</w:t>
      </w:r>
    </w:p>
    <w:p w14:paraId="376763CA" w14:textId="67F12D9B" w:rsidR="00A05BDC" w:rsidRPr="00814E0C" w:rsidRDefault="00A05BDC" w:rsidP="00814E0C">
      <w:pPr>
        <w:pStyle w:val="Prrafodelista"/>
        <w:numPr>
          <w:ilvl w:val="0"/>
          <w:numId w:val="29"/>
        </w:numPr>
        <w:spacing w:before="120" w:after="120" w:line="360" w:lineRule="auto"/>
        <w:ind w:left="1276" w:hanging="283"/>
        <w:jc w:val="both"/>
        <w:rPr>
          <w:spacing w:val="-3"/>
        </w:rPr>
      </w:pPr>
      <w:r w:rsidRPr="00814E0C">
        <w:rPr>
          <w:spacing w:val="-3"/>
        </w:rPr>
        <w:t>Que mediante la prisión provisional se persiga alguno de los siguientes fines:</w:t>
      </w:r>
    </w:p>
    <w:p w14:paraId="146C16AD" w14:textId="20F739A8" w:rsidR="00A05BDC" w:rsidRPr="00814E0C" w:rsidRDefault="00F8310F" w:rsidP="00814E0C">
      <w:pPr>
        <w:pStyle w:val="Prrafodelista"/>
        <w:numPr>
          <w:ilvl w:val="0"/>
          <w:numId w:val="30"/>
        </w:numPr>
        <w:spacing w:before="120" w:after="120" w:line="360" w:lineRule="auto"/>
        <w:ind w:left="1560" w:hanging="284"/>
        <w:jc w:val="both"/>
        <w:rPr>
          <w:spacing w:val="-3"/>
        </w:rPr>
      </w:pPr>
      <w:r w:rsidRPr="00814E0C">
        <w:rPr>
          <w:spacing w:val="-3"/>
        </w:rPr>
        <w:t>A</w:t>
      </w:r>
      <w:r w:rsidR="00A05BDC" w:rsidRPr="00814E0C">
        <w:rPr>
          <w:spacing w:val="-3"/>
        </w:rPr>
        <w:t>segurar la presencia del imputado en el proceso cuando exista riesgo de fuga</w:t>
      </w:r>
      <w:r w:rsidR="00B347A6">
        <w:rPr>
          <w:spacing w:val="-3"/>
        </w:rPr>
        <w:t>.</w:t>
      </w:r>
    </w:p>
    <w:p w14:paraId="11AE999B" w14:textId="470AE8A3" w:rsidR="00A05BDC" w:rsidRPr="00814E0C" w:rsidRDefault="00F8310F" w:rsidP="00814E0C">
      <w:pPr>
        <w:pStyle w:val="Prrafodelista"/>
        <w:numPr>
          <w:ilvl w:val="0"/>
          <w:numId w:val="30"/>
        </w:numPr>
        <w:spacing w:before="120" w:after="120" w:line="360" w:lineRule="auto"/>
        <w:ind w:left="1560" w:hanging="284"/>
        <w:jc w:val="both"/>
        <w:rPr>
          <w:spacing w:val="-3"/>
        </w:rPr>
      </w:pPr>
      <w:r w:rsidRPr="00814E0C">
        <w:rPr>
          <w:spacing w:val="-3"/>
        </w:rPr>
        <w:t>E</w:t>
      </w:r>
      <w:r w:rsidR="00A05BDC" w:rsidRPr="00814E0C">
        <w:rPr>
          <w:spacing w:val="-3"/>
        </w:rPr>
        <w:t>vitar la ocultación, alteración o destrucción de prueba</w:t>
      </w:r>
      <w:r w:rsidR="00814E0C" w:rsidRPr="00814E0C">
        <w:rPr>
          <w:spacing w:val="-3"/>
        </w:rPr>
        <w:t>s</w:t>
      </w:r>
      <w:r w:rsidR="00A05BDC" w:rsidRPr="00814E0C">
        <w:rPr>
          <w:spacing w:val="-3"/>
        </w:rPr>
        <w:t xml:space="preserve"> relevantes</w:t>
      </w:r>
      <w:r w:rsidR="00814E0C" w:rsidRPr="00814E0C">
        <w:rPr>
          <w:spacing w:val="-3"/>
        </w:rPr>
        <w:t>.</w:t>
      </w:r>
    </w:p>
    <w:p w14:paraId="72478FF8" w14:textId="0DDBA49D" w:rsidR="00A05BDC" w:rsidRPr="00814E0C" w:rsidRDefault="00814E0C" w:rsidP="00814E0C">
      <w:pPr>
        <w:pStyle w:val="Prrafodelista"/>
        <w:numPr>
          <w:ilvl w:val="0"/>
          <w:numId w:val="30"/>
        </w:numPr>
        <w:spacing w:before="120" w:after="120" w:line="360" w:lineRule="auto"/>
        <w:ind w:left="1560" w:hanging="284"/>
        <w:jc w:val="both"/>
        <w:rPr>
          <w:spacing w:val="-3"/>
        </w:rPr>
      </w:pPr>
      <w:r w:rsidRPr="00814E0C">
        <w:rPr>
          <w:spacing w:val="-3"/>
        </w:rPr>
        <w:t>E</w:t>
      </w:r>
      <w:r w:rsidR="00A05BDC" w:rsidRPr="00814E0C">
        <w:rPr>
          <w:spacing w:val="-3"/>
        </w:rPr>
        <w:t>vitar que el imputado pueda actuar contra bienes jurídicos de la víctima.</w:t>
      </w:r>
    </w:p>
    <w:p w14:paraId="2CE86E99" w14:textId="0773411D" w:rsidR="00A05BDC" w:rsidRPr="00A05BDC" w:rsidRDefault="00814E0C" w:rsidP="0077438F">
      <w:pPr>
        <w:pStyle w:val="Prrafodelista"/>
        <w:spacing w:before="120" w:after="120" w:line="360" w:lineRule="auto"/>
        <w:ind w:left="993" w:firstLine="283"/>
        <w:jc w:val="both"/>
        <w:rPr>
          <w:spacing w:val="-3"/>
        </w:rPr>
      </w:pPr>
      <w:r>
        <w:rPr>
          <w:spacing w:val="-3"/>
        </w:rPr>
        <w:t>L</w:t>
      </w:r>
      <w:r w:rsidR="00A05BDC" w:rsidRPr="00A05BDC">
        <w:rPr>
          <w:spacing w:val="-3"/>
        </w:rPr>
        <w:t>a prisión provisional</w:t>
      </w:r>
      <w:r>
        <w:rPr>
          <w:spacing w:val="-3"/>
        </w:rPr>
        <w:t xml:space="preserve"> </w:t>
      </w:r>
      <w:r w:rsidR="00A05BDC" w:rsidRPr="00A05BDC">
        <w:rPr>
          <w:spacing w:val="-3"/>
        </w:rPr>
        <w:t>durará el tiempo imprescindible para alcanzar cualquiera de los fines señalados anteriormente y en tanto subsistan los motivos que la justificaron</w:t>
      </w:r>
      <w:r>
        <w:rPr>
          <w:spacing w:val="-3"/>
        </w:rPr>
        <w:t xml:space="preserve">, señalándose </w:t>
      </w:r>
      <w:r w:rsidR="00A05BDC" w:rsidRPr="00A05BDC">
        <w:rPr>
          <w:spacing w:val="-3"/>
        </w:rPr>
        <w:t>límites máximos de seis meses, uno o dos años,</w:t>
      </w:r>
      <w:r w:rsidR="00B347A6">
        <w:rPr>
          <w:spacing w:val="-3"/>
        </w:rPr>
        <w:t xml:space="preserve"> según los casos,</w:t>
      </w:r>
      <w:r w:rsidR="00A05BDC" w:rsidRPr="00A05BDC">
        <w:rPr>
          <w:spacing w:val="-3"/>
        </w:rPr>
        <w:t xml:space="preserve"> así como posibles prórrogas de hasta dos años</w:t>
      </w:r>
      <w:r w:rsidR="00D4497E">
        <w:rPr>
          <w:spacing w:val="-3"/>
        </w:rPr>
        <w:t>. E</w:t>
      </w:r>
      <w:r w:rsidR="00A05BDC" w:rsidRPr="00A05BDC">
        <w:rPr>
          <w:spacing w:val="-3"/>
        </w:rPr>
        <w:t>n el caso de que el imputado llegue a ser condenado, se podrá prorrogar la prisión hasta la mitad de la pena efectivamente impuesta en la sentencia cuando ésta fuera recurrida.</w:t>
      </w:r>
    </w:p>
    <w:p w14:paraId="3315D885" w14:textId="6B95AC9B" w:rsidR="00A05BDC" w:rsidRPr="00A05BDC" w:rsidRDefault="00E62F5F" w:rsidP="0077438F">
      <w:pPr>
        <w:pStyle w:val="Prrafodelista"/>
        <w:spacing w:before="120" w:after="120" w:line="360" w:lineRule="auto"/>
        <w:ind w:left="993" w:firstLine="283"/>
        <w:jc w:val="both"/>
        <w:rPr>
          <w:spacing w:val="-3"/>
        </w:rPr>
      </w:pPr>
      <w:r>
        <w:rPr>
          <w:spacing w:val="-3"/>
        </w:rPr>
        <w:t>E</w:t>
      </w:r>
      <w:r w:rsidR="000A4BD0">
        <w:rPr>
          <w:spacing w:val="-3"/>
        </w:rPr>
        <w:t>l auto de prisión provisional se dictar</w:t>
      </w:r>
      <w:r w:rsidR="00EB0BD2">
        <w:rPr>
          <w:spacing w:val="-3"/>
        </w:rPr>
        <w:t>á previa</w:t>
      </w:r>
      <w:r w:rsidR="00A05BDC" w:rsidRPr="00A05BDC">
        <w:rPr>
          <w:spacing w:val="-3"/>
        </w:rPr>
        <w:t xml:space="preserve"> celebración de una audiencia dentro del plazo máximo de detención</w:t>
      </w:r>
      <w:r w:rsidR="00D4497E">
        <w:rPr>
          <w:spacing w:val="-3"/>
        </w:rPr>
        <w:t>,</w:t>
      </w:r>
      <w:r w:rsidR="00EB0BD2">
        <w:rPr>
          <w:spacing w:val="-3"/>
        </w:rPr>
        <w:t xml:space="preserve"> y siempre a solicitud del Ministerio Fiscal o de</w:t>
      </w:r>
      <w:r w:rsidR="00A05BDC" w:rsidRPr="00A05BDC">
        <w:rPr>
          <w:spacing w:val="-3"/>
        </w:rPr>
        <w:t xml:space="preserve"> parte acusadora</w:t>
      </w:r>
      <w:r w:rsidR="00EB0BD2">
        <w:rPr>
          <w:spacing w:val="-3"/>
        </w:rPr>
        <w:t>.</w:t>
      </w:r>
    </w:p>
    <w:p w14:paraId="3907C7AB" w14:textId="14C5C6BD" w:rsidR="00A05BDC" w:rsidRPr="00A05BDC" w:rsidRDefault="00C35FB8" w:rsidP="0077438F">
      <w:pPr>
        <w:pStyle w:val="Prrafodelista"/>
        <w:spacing w:before="120" w:after="120" w:line="360" w:lineRule="auto"/>
        <w:ind w:left="993" w:firstLine="283"/>
        <w:jc w:val="both"/>
        <w:rPr>
          <w:spacing w:val="-3"/>
        </w:rPr>
      </w:pPr>
      <w:r>
        <w:rPr>
          <w:spacing w:val="-3"/>
        </w:rPr>
        <w:t xml:space="preserve">En el caso de que se acuerde la prisión </w:t>
      </w:r>
      <w:r w:rsidR="00A05BDC" w:rsidRPr="00A05BDC">
        <w:rPr>
          <w:spacing w:val="-3"/>
        </w:rPr>
        <w:t xml:space="preserve">incomunicada, </w:t>
      </w:r>
      <w:r>
        <w:rPr>
          <w:spacing w:val="-3"/>
        </w:rPr>
        <w:t xml:space="preserve">la incomunicación </w:t>
      </w:r>
      <w:r w:rsidR="00A05BDC" w:rsidRPr="00A05BDC">
        <w:rPr>
          <w:spacing w:val="-3"/>
        </w:rPr>
        <w:t>no se extenderá más allá del tiempo estrictamente necesario y</w:t>
      </w:r>
      <w:r>
        <w:rPr>
          <w:spacing w:val="-3"/>
        </w:rPr>
        <w:t>, como máximo, cinco días,</w:t>
      </w:r>
      <w:r w:rsidR="00A05BDC" w:rsidRPr="00A05BDC">
        <w:rPr>
          <w:spacing w:val="-3"/>
        </w:rPr>
        <w:t xml:space="preserve"> prorrogables </w:t>
      </w:r>
      <w:r>
        <w:rPr>
          <w:spacing w:val="-3"/>
        </w:rPr>
        <w:t xml:space="preserve">por otros cinco </w:t>
      </w:r>
      <w:r w:rsidR="00A05BDC" w:rsidRPr="00A05BDC">
        <w:rPr>
          <w:spacing w:val="-3"/>
        </w:rPr>
        <w:t xml:space="preserve">en el caso de </w:t>
      </w:r>
      <w:r w:rsidR="00D8357F">
        <w:rPr>
          <w:spacing w:val="-3"/>
        </w:rPr>
        <w:t>terro</w:t>
      </w:r>
      <w:r w:rsidR="0077438F">
        <w:rPr>
          <w:spacing w:val="-3"/>
        </w:rPr>
        <w:t>rismo</w:t>
      </w:r>
      <w:r w:rsidR="00A05BDC" w:rsidRPr="00A05BDC">
        <w:rPr>
          <w:spacing w:val="-3"/>
        </w:rPr>
        <w:t>.</w:t>
      </w:r>
    </w:p>
    <w:p w14:paraId="38CA8FB9" w14:textId="77777777" w:rsidR="006704CC" w:rsidRDefault="00A05BDC" w:rsidP="006704CC">
      <w:pPr>
        <w:pStyle w:val="Prrafodelista"/>
        <w:numPr>
          <w:ilvl w:val="0"/>
          <w:numId w:val="27"/>
        </w:numPr>
        <w:spacing w:before="120" w:after="120" w:line="360" w:lineRule="auto"/>
        <w:ind w:left="993" w:hanging="284"/>
        <w:jc w:val="both"/>
        <w:rPr>
          <w:spacing w:val="-3"/>
        </w:rPr>
      </w:pPr>
      <w:r w:rsidRPr="00A05BDC">
        <w:rPr>
          <w:spacing w:val="-3"/>
        </w:rPr>
        <w:t>L</w:t>
      </w:r>
      <w:r w:rsidR="00D322D6">
        <w:rPr>
          <w:spacing w:val="-3"/>
        </w:rPr>
        <w:t>a l</w:t>
      </w:r>
      <w:r w:rsidRPr="00A05BDC">
        <w:rPr>
          <w:spacing w:val="-3"/>
        </w:rPr>
        <w:t>ibertad provisional</w:t>
      </w:r>
      <w:r w:rsidR="00D322D6">
        <w:rPr>
          <w:spacing w:val="-3"/>
        </w:rPr>
        <w:t xml:space="preserve">, que es una </w:t>
      </w:r>
      <w:r w:rsidRPr="00A05BDC">
        <w:rPr>
          <w:spacing w:val="-3"/>
        </w:rPr>
        <w:t>medida</w:t>
      </w:r>
      <w:r w:rsidR="00EF6372">
        <w:rPr>
          <w:spacing w:val="-3"/>
        </w:rPr>
        <w:t xml:space="preserve"> por la que el investigado </w:t>
      </w:r>
      <w:r w:rsidRPr="00A05BDC">
        <w:rPr>
          <w:spacing w:val="-3"/>
        </w:rPr>
        <w:t xml:space="preserve">queda a disposición de la autoridad judicial y a las resultas del proceso, </w:t>
      </w:r>
      <w:r w:rsidR="00EF6372">
        <w:rPr>
          <w:spacing w:val="-3"/>
        </w:rPr>
        <w:t xml:space="preserve">con obligación de </w:t>
      </w:r>
      <w:r w:rsidRPr="00A05BDC">
        <w:rPr>
          <w:spacing w:val="-3"/>
        </w:rPr>
        <w:t>comparecer periódicamente</w:t>
      </w:r>
      <w:r w:rsidR="00EF6372">
        <w:rPr>
          <w:spacing w:val="-3"/>
        </w:rPr>
        <w:t xml:space="preserve"> ante el instructor</w:t>
      </w:r>
      <w:r w:rsidRPr="00A05BDC">
        <w:rPr>
          <w:spacing w:val="-3"/>
        </w:rPr>
        <w:t>.</w:t>
      </w:r>
    </w:p>
    <w:p w14:paraId="2B9269C4" w14:textId="2C61BED5" w:rsidR="00A05BDC" w:rsidRPr="00A05BDC" w:rsidRDefault="006704CC" w:rsidP="006704CC">
      <w:pPr>
        <w:pStyle w:val="Prrafodelista"/>
        <w:spacing w:before="120" w:after="120" w:line="360" w:lineRule="auto"/>
        <w:ind w:left="993" w:firstLine="283"/>
        <w:jc w:val="both"/>
        <w:rPr>
          <w:spacing w:val="-3"/>
        </w:rPr>
      </w:pPr>
      <w:r>
        <w:rPr>
          <w:spacing w:val="-3"/>
        </w:rPr>
        <w:t>Puede acordarse con o sin fianza y, en su caso, con retención de pasaporte.</w:t>
      </w:r>
    </w:p>
    <w:p w14:paraId="60E0540B" w14:textId="369CA1F0" w:rsidR="00FE1DAC" w:rsidRDefault="00FE1DAC" w:rsidP="009B1DDC">
      <w:pPr>
        <w:pStyle w:val="Prrafodelista"/>
        <w:numPr>
          <w:ilvl w:val="0"/>
          <w:numId w:val="27"/>
        </w:numPr>
        <w:spacing w:before="120" w:after="120" w:line="360" w:lineRule="auto"/>
        <w:ind w:left="993" w:hanging="284"/>
        <w:jc w:val="both"/>
        <w:rPr>
          <w:spacing w:val="-3"/>
        </w:rPr>
      </w:pPr>
      <w:r>
        <w:rPr>
          <w:spacing w:val="-3"/>
        </w:rPr>
        <w:t>Por último, otras medidas cautelares personales</w:t>
      </w:r>
      <w:r w:rsidR="00B5720E">
        <w:rPr>
          <w:spacing w:val="-3"/>
        </w:rPr>
        <w:t xml:space="preserve"> </w:t>
      </w:r>
      <w:r>
        <w:rPr>
          <w:spacing w:val="-3"/>
        </w:rPr>
        <w:t>son</w:t>
      </w:r>
      <w:r w:rsidR="00B5720E">
        <w:rPr>
          <w:spacing w:val="-3"/>
        </w:rPr>
        <w:t xml:space="preserve"> las siguientes</w:t>
      </w:r>
      <w:r>
        <w:rPr>
          <w:spacing w:val="-3"/>
        </w:rPr>
        <w:t>:</w:t>
      </w:r>
    </w:p>
    <w:p w14:paraId="23335575" w14:textId="35715314" w:rsidR="007D4F90" w:rsidRPr="009B1DDC" w:rsidRDefault="00FE1DAC" w:rsidP="009B1DDC">
      <w:pPr>
        <w:pStyle w:val="Prrafodelista"/>
        <w:numPr>
          <w:ilvl w:val="0"/>
          <w:numId w:val="31"/>
        </w:numPr>
        <w:spacing w:before="120" w:after="120" w:line="360" w:lineRule="auto"/>
        <w:ind w:left="1276" w:hanging="283"/>
        <w:jc w:val="both"/>
        <w:rPr>
          <w:spacing w:val="-3"/>
        </w:rPr>
      </w:pPr>
      <w:r w:rsidRPr="009B1DDC">
        <w:rPr>
          <w:spacing w:val="-3"/>
        </w:rPr>
        <w:t>La</w:t>
      </w:r>
      <w:r w:rsidR="0087589A" w:rsidRPr="009B1DDC">
        <w:rPr>
          <w:spacing w:val="-3"/>
        </w:rPr>
        <w:t xml:space="preserve"> orden </w:t>
      </w:r>
      <w:r w:rsidR="00DE3608" w:rsidRPr="009B1DDC">
        <w:rPr>
          <w:spacing w:val="-3"/>
        </w:rPr>
        <w:t xml:space="preserve">de protección </w:t>
      </w:r>
      <w:r w:rsidR="0087589A" w:rsidRPr="009B1DDC">
        <w:rPr>
          <w:spacing w:val="-3"/>
        </w:rPr>
        <w:t>de</w:t>
      </w:r>
      <w:r w:rsidR="00DE3608" w:rsidRPr="009B1DDC">
        <w:rPr>
          <w:spacing w:val="-3"/>
        </w:rPr>
        <w:t xml:space="preserve"> las víctimas de </w:t>
      </w:r>
      <w:r w:rsidR="00E908DB" w:rsidRPr="009B1DDC">
        <w:rPr>
          <w:spacing w:val="-3"/>
        </w:rPr>
        <w:t>violencia doméstica</w:t>
      </w:r>
      <w:r w:rsidR="0087589A" w:rsidRPr="009B1DDC">
        <w:rPr>
          <w:spacing w:val="-3"/>
        </w:rPr>
        <w:t>.</w:t>
      </w:r>
    </w:p>
    <w:p w14:paraId="578CEE58" w14:textId="4EFDB2D7" w:rsidR="00353F75" w:rsidRPr="009B1DDC" w:rsidRDefault="00353F75" w:rsidP="009B1DDC">
      <w:pPr>
        <w:pStyle w:val="Prrafodelista"/>
        <w:numPr>
          <w:ilvl w:val="0"/>
          <w:numId w:val="31"/>
        </w:numPr>
        <w:spacing w:before="120" w:after="120" w:line="360" w:lineRule="auto"/>
        <w:ind w:left="1276" w:hanging="283"/>
        <w:jc w:val="both"/>
        <w:rPr>
          <w:spacing w:val="-3"/>
        </w:rPr>
      </w:pPr>
      <w:r w:rsidRPr="009B1DDC">
        <w:rPr>
          <w:spacing w:val="-3"/>
        </w:rPr>
        <w:lastRenderedPageBreak/>
        <w:t>Las medidas de protección y seguridad de la</w:t>
      </w:r>
      <w:r w:rsidR="00875DFE" w:rsidRPr="009B1DDC">
        <w:rPr>
          <w:spacing w:val="-3"/>
        </w:rPr>
        <w:t>s</w:t>
      </w:r>
      <w:r w:rsidR="00FC1EFA" w:rsidRPr="009B1DDC">
        <w:rPr>
          <w:spacing w:val="-3"/>
        </w:rPr>
        <w:t xml:space="preserve"> víctimas de la violencia de género.</w:t>
      </w:r>
    </w:p>
    <w:p w14:paraId="4B439DFD" w14:textId="555A407E" w:rsidR="00875DFE" w:rsidRPr="009B1DDC" w:rsidRDefault="00875DFE" w:rsidP="009B1DDC">
      <w:pPr>
        <w:pStyle w:val="Prrafodelista"/>
        <w:numPr>
          <w:ilvl w:val="0"/>
          <w:numId w:val="31"/>
        </w:numPr>
        <w:spacing w:before="120" w:after="120" w:line="360" w:lineRule="auto"/>
        <w:ind w:left="1276" w:hanging="283"/>
        <w:jc w:val="both"/>
        <w:rPr>
          <w:spacing w:val="-3"/>
        </w:rPr>
      </w:pPr>
      <w:r w:rsidRPr="009B1DDC">
        <w:rPr>
          <w:spacing w:val="-3"/>
        </w:rPr>
        <w:t>La</w:t>
      </w:r>
      <w:r w:rsidR="009B1DDC" w:rsidRPr="009B1DDC">
        <w:rPr>
          <w:spacing w:val="-3"/>
        </w:rPr>
        <w:t xml:space="preserve"> prohibición </w:t>
      </w:r>
      <w:r w:rsidRPr="009B1DDC">
        <w:rPr>
          <w:spacing w:val="-3"/>
        </w:rPr>
        <w:t xml:space="preserve">de residencia, de acudir a </w:t>
      </w:r>
      <w:r w:rsidR="009B1DDC" w:rsidRPr="009B1DDC">
        <w:rPr>
          <w:spacing w:val="-3"/>
        </w:rPr>
        <w:t>determinados lugares y de comunicación.</w:t>
      </w:r>
    </w:p>
    <w:p w14:paraId="339B9BA6" w14:textId="75C2BFC3" w:rsidR="0021482D" w:rsidRPr="009B1DDC" w:rsidRDefault="0021482D" w:rsidP="009B1DDC">
      <w:pPr>
        <w:pStyle w:val="Prrafodelista"/>
        <w:numPr>
          <w:ilvl w:val="0"/>
          <w:numId w:val="31"/>
        </w:numPr>
        <w:spacing w:before="120" w:after="120" w:line="360" w:lineRule="auto"/>
        <w:ind w:left="1276" w:hanging="283"/>
        <w:jc w:val="both"/>
        <w:rPr>
          <w:spacing w:val="-3"/>
        </w:rPr>
      </w:pPr>
      <w:r w:rsidRPr="009B1DDC">
        <w:rPr>
          <w:spacing w:val="-3"/>
        </w:rPr>
        <w:t>L</w:t>
      </w:r>
      <w:r w:rsidR="00A05BDC" w:rsidRPr="009B1DDC">
        <w:rPr>
          <w:spacing w:val="-3"/>
        </w:rPr>
        <w:t>a privación del permiso de conducir</w:t>
      </w:r>
      <w:r w:rsidRPr="009B1DDC">
        <w:rPr>
          <w:spacing w:val="-3"/>
        </w:rPr>
        <w:t>.</w:t>
      </w:r>
    </w:p>
    <w:p w14:paraId="1B91CAFA" w14:textId="18D711F7" w:rsidR="00A05BDC" w:rsidRPr="009B1DDC" w:rsidRDefault="0021482D" w:rsidP="009B1DDC">
      <w:pPr>
        <w:pStyle w:val="Prrafodelista"/>
        <w:numPr>
          <w:ilvl w:val="0"/>
          <w:numId w:val="31"/>
        </w:numPr>
        <w:spacing w:before="120" w:after="120" w:line="360" w:lineRule="auto"/>
        <w:ind w:left="1276" w:hanging="283"/>
        <w:jc w:val="both"/>
        <w:rPr>
          <w:spacing w:val="-3"/>
        </w:rPr>
      </w:pPr>
      <w:r w:rsidRPr="009B1DDC">
        <w:rPr>
          <w:spacing w:val="-3"/>
        </w:rPr>
        <w:t>L</w:t>
      </w:r>
      <w:r w:rsidR="00A05BDC" w:rsidRPr="009B1DDC">
        <w:rPr>
          <w:spacing w:val="-3"/>
        </w:rPr>
        <w:t>a suspensión de función o cargo público.</w:t>
      </w:r>
    </w:p>
    <w:p w14:paraId="339E55F4" w14:textId="51BFC268" w:rsidR="00B5720E" w:rsidRDefault="00B5720E" w:rsidP="00A05BDC">
      <w:pPr>
        <w:spacing w:before="120" w:after="120" w:line="360" w:lineRule="auto"/>
        <w:ind w:firstLine="708"/>
        <w:jc w:val="both"/>
        <w:rPr>
          <w:spacing w:val="-3"/>
        </w:rPr>
      </w:pPr>
    </w:p>
    <w:p w14:paraId="4492026C" w14:textId="042A9250" w:rsidR="00B5720E" w:rsidRPr="00A05BDC" w:rsidRDefault="00B5720E" w:rsidP="00B5720E">
      <w:pPr>
        <w:spacing w:before="120" w:after="120" w:line="360" w:lineRule="auto"/>
        <w:jc w:val="both"/>
        <w:rPr>
          <w:spacing w:val="-3"/>
        </w:rPr>
      </w:pPr>
      <w:r w:rsidRPr="00B5720E">
        <w:rPr>
          <w:b/>
          <w:bCs/>
          <w:spacing w:val="-3"/>
        </w:rPr>
        <w:t>MEDIDAS CAUTELARES REALES: ESPECIAL REFERENCIA A LAS DESTINADAS AL ASEGURAMIENTO DE RESPONSABILIDADES PECUNIARIAS EN LOS DELITOS CONTRA LA HACIENDA PÚBLICA.</w:t>
      </w:r>
    </w:p>
    <w:p w14:paraId="46A04537" w14:textId="7BC9F7A4" w:rsidR="00C97609" w:rsidRPr="001F7360" w:rsidRDefault="0006512B" w:rsidP="00530D13">
      <w:pPr>
        <w:spacing w:before="120" w:after="120" w:line="360" w:lineRule="auto"/>
        <w:ind w:firstLine="708"/>
        <w:jc w:val="both"/>
        <w:rPr>
          <w:spacing w:val="-3"/>
        </w:rPr>
      </w:pPr>
      <w:r>
        <w:rPr>
          <w:spacing w:val="-3"/>
        </w:rPr>
        <w:t xml:space="preserve">Las medidas cautelares reales </w:t>
      </w:r>
      <w:r w:rsidR="00760B11">
        <w:rPr>
          <w:spacing w:val="-3"/>
        </w:rPr>
        <w:t xml:space="preserve">son </w:t>
      </w:r>
      <w:r w:rsidR="004E4E31">
        <w:rPr>
          <w:spacing w:val="-3"/>
        </w:rPr>
        <w:t xml:space="preserve">las </w:t>
      </w:r>
      <w:r w:rsidR="001F7360">
        <w:rPr>
          <w:spacing w:val="-3"/>
        </w:rPr>
        <w:t>dirigidas a</w:t>
      </w:r>
      <w:r w:rsidR="0008410A">
        <w:rPr>
          <w:spacing w:val="-3"/>
        </w:rPr>
        <w:t xml:space="preserve"> asegurar </w:t>
      </w:r>
      <w:r w:rsidR="00760B11">
        <w:rPr>
          <w:spacing w:val="-3"/>
        </w:rPr>
        <w:t>la</w:t>
      </w:r>
      <w:r w:rsidR="00F26FC4">
        <w:rPr>
          <w:spacing w:val="-3"/>
        </w:rPr>
        <w:t>s responsabilidades pecuniarias</w:t>
      </w:r>
      <w:r w:rsidR="004E4E31">
        <w:rPr>
          <w:spacing w:val="-3"/>
        </w:rPr>
        <w:t xml:space="preserve"> </w:t>
      </w:r>
      <w:r w:rsidR="00AA6C29">
        <w:rPr>
          <w:spacing w:val="-3"/>
        </w:rPr>
        <w:t>de un proceso penal en curso</w:t>
      </w:r>
      <w:r w:rsidR="00A05BDC" w:rsidRPr="00A05BDC">
        <w:rPr>
          <w:spacing w:val="-3"/>
        </w:rPr>
        <w:t xml:space="preserve">, </w:t>
      </w:r>
      <w:r w:rsidR="00066902">
        <w:rPr>
          <w:spacing w:val="-3"/>
        </w:rPr>
        <w:t xml:space="preserve">y alcanzan </w:t>
      </w:r>
      <w:r w:rsidR="006D4B37">
        <w:rPr>
          <w:spacing w:val="-3"/>
        </w:rPr>
        <w:t xml:space="preserve">no sólo la eventual responsabilidad civil, sino </w:t>
      </w:r>
      <w:r w:rsidR="00530D13">
        <w:rPr>
          <w:spacing w:val="-3"/>
        </w:rPr>
        <w:t>también las</w:t>
      </w:r>
      <w:r w:rsidR="00066902">
        <w:rPr>
          <w:spacing w:val="-3"/>
        </w:rPr>
        <w:t xml:space="preserve"> posibles</w:t>
      </w:r>
      <w:r w:rsidR="00530D13">
        <w:rPr>
          <w:spacing w:val="-3"/>
        </w:rPr>
        <w:t xml:space="preserve"> penas de multa y decomiso</w:t>
      </w:r>
      <w:r w:rsidR="00066902">
        <w:rPr>
          <w:spacing w:val="-3"/>
        </w:rPr>
        <w:t xml:space="preserve"> y las costas procesales</w:t>
      </w:r>
      <w:r w:rsidR="00530D13">
        <w:rPr>
          <w:spacing w:val="-3"/>
        </w:rPr>
        <w:t>.</w:t>
      </w:r>
    </w:p>
    <w:p w14:paraId="54F8729B" w14:textId="5660ABF6" w:rsidR="00C97609" w:rsidRDefault="00E01ACF" w:rsidP="00A05BDC">
      <w:pPr>
        <w:spacing w:before="120" w:after="120" w:line="360" w:lineRule="auto"/>
        <w:ind w:firstLine="708"/>
        <w:jc w:val="both"/>
        <w:rPr>
          <w:spacing w:val="-3"/>
        </w:rPr>
      </w:pPr>
      <w:r>
        <w:rPr>
          <w:spacing w:val="-3"/>
        </w:rPr>
        <w:t xml:space="preserve">Están reguladas </w:t>
      </w:r>
      <w:r w:rsidR="00AF5F0A">
        <w:rPr>
          <w:spacing w:val="-3"/>
        </w:rPr>
        <w:t xml:space="preserve">por los artículos 589 a 614 de la Ley de Enjuiciamiento Criminal, </w:t>
      </w:r>
      <w:r w:rsidR="00CE0068">
        <w:rPr>
          <w:spacing w:val="-3"/>
        </w:rPr>
        <w:t xml:space="preserve">cuyo contenido está superado por la regulación que para el procedimiento abreviado contiene </w:t>
      </w:r>
      <w:r w:rsidR="00BA44BC">
        <w:rPr>
          <w:spacing w:val="-3"/>
        </w:rPr>
        <w:t>el artículo 764</w:t>
      </w:r>
      <w:r w:rsidR="00247A86">
        <w:rPr>
          <w:spacing w:val="-3"/>
        </w:rPr>
        <w:t xml:space="preserve">, cuyas normas son las que se aplican en la práctica forense. Además, son de aplicación directa, y no meramente subsidiaria, las normas de la Ley de Enjuiciamiento Civil de 7 de enero de 2001 </w:t>
      </w:r>
      <w:r w:rsidR="00E420F3">
        <w:rPr>
          <w:spacing w:val="-3"/>
        </w:rPr>
        <w:t>relativas a contenido, presupuesto y caución sustitutoria de las medidas.</w:t>
      </w:r>
    </w:p>
    <w:p w14:paraId="066686B1" w14:textId="6517B5F7" w:rsidR="00C97609" w:rsidRPr="00A05BDC" w:rsidRDefault="007B381E" w:rsidP="00A05BDC">
      <w:pPr>
        <w:spacing w:before="120" w:after="120" w:line="360" w:lineRule="auto"/>
        <w:ind w:firstLine="708"/>
        <w:jc w:val="both"/>
        <w:rPr>
          <w:spacing w:val="-3"/>
        </w:rPr>
      </w:pPr>
      <w:r>
        <w:rPr>
          <w:spacing w:val="-3"/>
        </w:rPr>
        <w:t xml:space="preserve">El </w:t>
      </w:r>
      <w:r w:rsidR="00253507">
        <w:rPr>
          <w:spacing w:val="-3"/>
        </w:rPr>
        <w:t xml:space="preserve">artículo 727 </w:t>
      </w:r>
      <w:r>
        <w:rPr>
          <w:spacing w:val="-3"/>
        </w:rPr>
        <w:t xml:space="preserve">de la Ley de Enjuiciamiento Civil prevé la posibilidad </w:t>
      </w:r>
      <w:r w:rsidR="00253507">
        <w:rPr>
          <w:spacing w:val="-3"/>
        </w:rPr>
        <w:t>de adoptar</w:t>
      </w:r>
      <w:r w:rsidR="00263010">
        <w:rPr>
          <w:spacing w:val="-3"/>
        </w:rPr>
        <w:t>, además de las medidas cautelares que cuentan con una regulación específica,</w:t>
      </w:r>
      <w:r w:rsidR="00253507">
        <w:rPr>
          <w:spacing w:val="-3"/>
        </w:rPr>
        <w:t xml:space="preserve"> cualquier medida </w:t>
      </w:r>
      <w:r w:rsidR="00253507" w:rsidRPr="00253507">
        <w:rPr>
          <w:spacing w:val="-3"/>
        </w:rPr>
        <w:t xml:space="preserve">que se estime necesaria para asegurar la efectividad de la </w:t>
      </w:r>
      <w:r w:rsidR="00253507">
        <w:rPr>
          <w:spacing w:val="-3"/>
        </w:rPr>
        <w:t xml:space="preserve">una sentencia </w:t>
      </w:r>
      <w:r w:rsidR="00253507" w:rsidRPr="00253507">
        <w:rPr>
          <w:spacing w:val="-3"/>
        </w:rPr>
        <w:t>estimatoria</w:t>
      </w:r>
      <w:r w:rsidR="00263010">
        <w:rPr>
          <w:spacing w:val="-3"/>
        </w:rPr>
        <w:t>.</w:t>
      </w:r>
    </w:p>
    <w:p w14:paraId="00C6F81B" w14:textId="77777777" w:rsidR="00AF3F53" w:rsidRDefault="00263010" w:rsidP="00A05BDC">
      <w:pPr>
        <w:spacing w:before="120" w:after="120" w:line="360" w:lineRule="auto"/>
        <w:ind w:firstLine="708"/>
        <w:jc w:val="both"/>
        <w:rPr>
          <w:spacing w:val="-3"/>
        </w:rPr>
      </w:pPr>
      <w:r>
        <w:rPr>
          <w:spacing w:val="-3"/>
        </w:rPr>
        <w:t>Por su parte, la Ley de Enjuiciamiento Criminal regula las siguientes:</w:t>
      </w:r>
    </w:p>
    <w:p w14:paraId="37004D03" w14:textId="0F6F60DF" w:rsidR="00A05BDC" w:rsidRPr="00E05227" w:rsidRDefault="00AF3F53" w:rsidP="00E05227">
      <w:pPr>
        <w:pStyle w:val="Prrafodelista"/>
        <w:numPr>
          <w:ilvl w:val="0"/>
          <w:numId w:val="33"/>
        </w:numPr>
        <w:spacing w:before="120" w:after="120" w:line="360" w:lineRule="auto"/>
        <w:ind w:left="993" w:hanging="284"/>
        <w:jc w:val="both"/>
        <w:rPr>
          <w:spacing w:val="-3"/>
        </w:rPr>
      </w:pPr>
      <w:r w:rsidRPr="00E05227">
        <w:rPr>
          <w:spacing w:val="-3"/>
        </w:rPr>
        <w:t>La fianza</w:t>
      </w:r>
      <w:r w:rsidR="00D20983" w:rsidRPr="00E05227">
        <w:rPr>
          <w:spacing w:val="-3"/>
        </w:rPr>
        <w:t xml:space="preserve"> y el embargo de bienes, siendo </w:t>
      </w:r>
      <w:proofErr w:type="gramStart"/>
      <w:r w:rsidR="00D20983" w:rsidRPr="00E05227">
        <w:rPr>
          <w:spacing w:val="-3"/>
        </w:rPr>
        <w:t>éste</w:t>
      </w:r>
      <w:proofErr w:type="gramEnd"/>
      <w:r w:rsidR="00D20983" w:rsidRPr="00E05227">
        <w:rPr>
          <w:spacing w:val="-3"/>
        </w:rPr>
        <w:t xml:space="preserve"> subordinado a aquella</w:t>
      </w:r>
      <w:r w:rsidR="00A05BDC" w:rsidRPr="00E05227">
        <w:rPr>
          <w:spacing w:val="-3"/>
        </w:rPr>
        <w:t>, de modo que se decretan en el mismo auto ambas medidas cautelares</w:t>
      </w:r>
      <w:r w:rsidR="002466D9" w:rsidRPr="00E05227">
        <w:rPr>
          <w:spacing w:val="-3"/>
        </w:rPr>
        <w:t>, procediéndose al embargo en caso de que no se preste fianza</w:t>
      </w:r>
      <w:r w:rsidR="00A05BDC" w:rsidRPr="00E05227">
        <w:rPr>
          <w:spacing w:val="-3"/>
        </w:rPr>
        <w:t>.</w:t>
      </w:r>
    </w:p>
    <w:p w14:paraId="42B614E4" w14:textId="22473130" w:rsidR="00A05BDC" w:rsidRPr="00E05227" w:rsidRDefault="009A0287" w:rsidP="00E05227">
      <w:pPr>
        <w:pStyle w:val="Prrafodelista"/>
        <w:numPr>
          <w:ilvl w:val="0"/>
          <w:numId w:val="33"/>
        </w:numPr>
        <w:spacing w:before="120" w:after="120" w:line="360" w:lineRule="auto"/>
        <w:ind w:left="993" w:hanging="284"/>
        <w:jc w:val="both"/>
        <w:rPr>
          <w:spacing w:val="-3"/>
        </w:rPr>
      </w:pPr>
      <w:r w:rsidRPr="00E05227">
        <w:rPr>
          <w:spacing w:val="-3"/>
        </w:rPr>
        <w:t>La a</w:t>
      </w:r>
      <w:r w:rsidR="00A05BDC" w:rsidRPr="00E05227">
        <w:rPr>
          <w:spacing w:val="-3"/>
        </w:rPr>
        <w:t>notación preventiva</w:t>
      </w:r>
      <w:r w:rsidRPr="00E05227">
        <w:rPr>
          <w:spacing w:val="-3"/>
        </w:rPr>
        <w:t xml:space="preserve"> de </w:t>
      </w:r>
      <w:r w:rsidR="00841C37" w:rsidRPr="00E05227">
        <w:rPr>
          <w:spacing w:val="-3"/>
        </w:rPr>
        <w:t xml:space="preserve">querella respecto de </w:t>
      </w:r>
      <w:r w:rsidRPr="00E05227">
        <w:rPr>
          <w:spacing w:val="-3"/>
        </w:rPr>
        <w:t xml:space="preserve">la </w:t>
      </w:r>
      <w:r w:rsidR="00A05BDC" w:rsidRPr="00E05227">
        <w:rPr>
          <w:spacing w:val="-3"/>
        </w:rPr>
        <w:t>acción civil</w:t>
      </w:r>
      <w:r w:rsidR="00841C37" w:rsidRPr="00E05227">
        <w:rPr>
          <w:spacing w:val="-3"/>
        </w:rPr>
        <w:t xml:space="preserve"> ejercida en ella,</w:t>
      </w:r>
      <w:r w:rsidR="00A05BDC" w:rsidRPr="00E05227">
        <w:rPr>
          <w:spacing w:val="-3"/>
        </w:rPr>
        <w:t xml:space="preserve"> cuando la estimación de </w:t>
      </w:r>
      <w:proofErr w:type="gramStart"/>
      <w:r w:rsidR="00A05BDC" w:rsidRPr="00E05227">
        <w:rPr>
          <w:spacing w:val="-3"/>
        </w:rPr>
        <w:t>la misma</w:t>
      </w:r>
      <w:proofErr w:type="gramEnd"/>
      <w:r w:rsidR="00A05BDC" w:rsidRPr="00E05227">
        <w:rPr>
          <w:spacing w:val="-3"/>
        </w:rPr>
        <w:t xml:space="preserve"> comporte </w:t>
      </w:r>
      <w:r w:rsidRPr="00E05227">
        <w:rPr>
          <w:spacing w:val="-3"/>
        </w:rPr>
        <w:t>modificaciones de derechos reales i</w:t>
      </w:r>
      <w:r w:rsidR="00D06254" w:rsidRPr="00E05227">
        <w:rPr>
          <w:spacing w:val="-3"/>
        </w:rPr>
        <w:t>nscritos</w:t>
      </w:r>
      <w:r w:rsidR="00A05BDC" w:rsidRPr="00E05227">
        <w:rPr>
          <w:spacing w:val="-3"/>
        </w:rPr>
        <w:t>.</w:t>
      </w:r>
    </w:p>
    <w:p w14:paraId="5E4C594D" w14:textId="67E69079" w:rsidR="00A05BDC" w:rsidRPr="005C2FF4" w:rsidRDefault="00841C37" w:rsidP="005C2FF4">
      <w:pPr>
        <w:pStyle w:val="Prrafodelista"/>
        <w:numPr>
          <w:ilvl w:val="0"/>
          <w:numId w:val="33"/>
        </w:numPr>
        <w:spacing w:before="120" w:after="120" w:line="360" w:lineRule="auto"/>
        <w:ind w:left="993" w:hanging="284"/>
        <w:jc w:val="both"/>
        <w:rPr>
          <w:spacing w:val="-3"/>
        </w:rPr>
      </w:pPr>
      <w:r w:rsidRPr="00E05227">
        <w:rPr>
          <w:spacing w:val="-3"/>
        </w:rPr>
        <w:t>La p</w:t>
      </w:r>
      <w:r w:rsidR="00A05BDC" w:rsidRPr="00E05227">
        <w:rPr>
          <w:spacing w:val="-3"/>
        </w:rPr>
        <w:t>ensión provisional</w:t>
      </w:r>
      <w:r w:rsidR="00491019" w:rsidRPr="00E05227">
        <w:rPr>
          <w:spacing w:val="-3"/>
        </w:rPr>
        <w:t xml:space="preserve"> en</w:t>
      </w:r>
      <w:r w:rsidR="00A05BDC" w:rsidRPr="00E05227">
        <w:rPr>
          <w:spacing w:val="-3"/>
        </w:rPr>
        <w:t xml:space="preserve"> procesos por hechos derivados del uso y circulación de vehículos a motor</w:t>
      </w:r>
      <w:r w:rsidR="00491019" w:rsidRPr="00E05227">
        <w:rPr>
          <w:spacing w:val="-3"/>
        </w:rPr>
        <w:t xml:space="preserve">, </w:t>
      </w:r>
      <w:r w:rsidR="005C2FF4">
        <w:rPr>
          <w:spacing w:val="-3"/>
        </w:rPr>
        <w:t xml:space="preserve">para </w:t>
      </w:r>
      <w:r w:rsidR="00F27D50" w:rsidRPr="00E05227">
        <w:rPr>
          <w:spacing w:val="-3"/>
        </w:rPr>
        <w:t xml:space="preserve">que </w:t>
      </w:r>
      <w:r w:rsidR="00E67D16">
        <w:rPr>
          <w:spacing w:val="-3"/>
        </w:rPr>
        <w:t>el</w:t>
      </w:r>
      <w:r w:rsidR="00F27D50" w:rsidRPr="00E05227">
        <w:rPr>
          <w:spacing w:val="-3"/>
        </w:rPr>
        <w:t xml:space="preserve"> asegurador</w:t>
      </w:r>
      <w:r w:rsidR="00F27D50" w:rsidRPr="005C2FF4">
        <w:rPr>
          <w:spacing w:val="-3"/>
        </w:rPr>
        <w:t xml:space="preserve"> cubra </w:t>
      </w:r>
      <w:r w:rsidR="00A05BDC" w:rsidRPr="005C2FF4">
        <w:rPr>
          <w:spacing w:val="-3"/>
        </w:rPr>
        <w:t>la responsabilidad derivada de la necesaria atención a la víctima y a las personas que estuviere a su cargo.</w:t>
      </w:r>
    </w:p>
    <w:p w14:paraId="320ABD15" w14:textId="2E8B8F0A" w:rsidR="00A05BDC" w:rsidRPr="00E05227" w:rsidRDefault="00F27D50" w:rsidP="00E05227">
      <w:pPr>
        <w:pStyle w:val="Prrafodelista"/>
        <w:numPr>
          <w:ilvl w:val="0"/>
          <w:numId w:val="33"/>
        </w:numPr>
        <w:spacing w:before="120" w:after="120" w:line="360" w:lineRule="auto"/>
        <w:ind w:left="993" w:hanging="284"/>
        <w:jc w:val="both"/>
        <w:rPr>
          <w:spacing w:val="-3"/>
        </w:rPr>
      </w:pPr>
      <w:r w:rsidRPr="00E05227">
        <w:rPr>
          <w:spacing w:val="-3"/>
        </w:rPr>
        <w:lastRenderedPageBreak/>
        <w:t>La i</w:t>
      </w:r>
      <w:r w:rsidR="00A05BDC" w:rsidRPr="00E05227">
        <w:rPr>
          <w:spacing w:val="-3"/>
        </w:rPr>
        <w:t>ntervención inmediata del vehículo</w:t>
      </w:r>
      <w:r w:rsidRPr="00E05227">
        <w:rPr>
          <w:spacing w:val="-3"/>
        </w:rPr>
        <w:t xml:space="preserve"> y </w:t>
      </w:r>
      <w:r w:rsidR="00B13860" w:rsidRPr="00E05227">
        <w:rPr>
          <w:spacing w:val="-3"/>
        </w:rPr>
        <w:t xml:space="preserve">retención del permiso de circulación en </w:t>
      </w:r>
      <w:r w:rsidR="00A05BDC" w:rsidRPr="00E05227">
        <w:rPr>
          <w:spacing w:val="-3"/>
        </w:rPr>
        <w:t xml:space="preserve">causas incoadas por hechos derivados del uso y circulación de vehículos a motor, </w:t>
      </w:r>
      <w:r w:rsidR="005C2FF4">
        <w:rPr>
          <w:spacing w:val="-3"/>
        </w:rPr>
        <w:t xml:space="preserve">cuando </w:t>
      </w:r>
      <w:r w:rsidR="00A05BDC" w:rsidRPr="00E05227">
        <w:rPr>
          <w:spacing w:val="-3"/>
        </w:rPr>
        <w:t>no conste acreditada la solvencia del inculpado o del responsable civil.</w:t>
      </w:r>
    </w:p>
    <w:p w14:paraId="6104ADDC" w14:textId="5544548B" w:rsidR="00A05BDC" w:rsidRPr="00E05227" w:rsidRDefault="00A46008" w:rsidP="00E05227">
      <w:pPr>
        <w:pStyle w:val="Prrafodelista"/>
        <w:numPr>
          <w:ilvl w:val="0"/>
          <w:numId w:val="33"/>
        </w:numPr>
        <w:spacing w:before="120" w:after="120" w:line="360" w:lineRule="auto"/>
        <w:ind w:left="993" w:hanging="284"/>
        <w:jc w:val="both"/>
        <w:rPr>
          <w:spacing w:val="-3"/>
        </w:rPr>
      </w:pPr>
      <w:r w:rsidRPr="00E05227">
        <w:rPr>
          <w:spacing w:val="-3"/>
        </w:rPr>
        <w:t xml:space="preserve">La caución sustitutoria, que permite al sujeto pasivo de la medida cautelar sustituirla por caución bastante a juicio del </w:t>
      </w:r>
      <w:r w:rsidR="00E05227" w:rsidRPr="00E05227">
        <w:rPr>
          <w:spacing w:val="-3"/>
        </w:rPr>
        <w:t>órgano judi</w:t>
      </w:r>
      <w:r w:rsidR="005C2FF4">
        <w:rPr>
          <w:spacing w:val="-3"/>
        </w:rPr>
        <w:t>ci</w:t>
      </w:r>
      <w:r w:rsidR="00E05227" w:rsidRPr="00E05227">
        <w:rPr>
          <w:spacing w:val="-3"/>
        </w:rPr>
        <w:t>al.</w:t>
      </w:r>
    </w:p>
    <w:p w14:paraId="4E738326" w14:textId="77777777" w:rsidR="00B13860" w:rsidRDefault="00B13860" w:rsidP="00A05BDC">
      <w:pPr>
        <w:spacing w:before="120" w:after="120" w:line="360" w:lineRule="auto"/>
        <w:ind w:firstLine="708"/>
        <w:jc w:val="both"/>
        <w:rPr>
          <w:spacing w:val="-3"/>
        </w:rPr>
      </w:pPr>
    </w:p>
    <w:p w14:paraId="627B4DC0" w14:textId="28B12C63" w:rsidR="006B69B3" w:rsidRPr="00A05BDC" w:rsidRDefault="006B69B3" w:rsidP="00A05BDC">
      <w:pPr>
        <w:spacing w:before="120" w:after="120" w:line="360" w:lineRule="auto"/>
        <w:ind w:firstLine="708"/>
        <w:jc w:val="both"/>
        <w:rPr>
          <w:spacing w:val="-3"/>
        </w:rPr>
      </w:pPr>
      <w:r>
        <w:rPr>
          <w:b/>
          <w:bCs/>
          <w:spacing w:val="-3"/>
        </w:rPr>
        <w:t>E</w:t>
      </w:r>
      <w:r w:rsidRPr="00B5720E">
        <w:rPr>
          <w:b/>
          <w:bCs/>
          <w:spacing w:val="-3"/>
        </w:rPr>
        <w:t xml:space="preserve">special referencia a las destinadas al aseguramiento de responsabilidades pecuniarias en los delitos contra la </w:t>
      </w:r>
      <w:r>
        <w:rPr>
          <w:b/>
          <w:bCs/>
          <w:spacing w:val="-3"/>
        </w:rPr>
        <w:t>H</w:t>
      </w:r>
      <w:r w:rsidRPr="00B5720E">
        <w:rPr>
          <w:b/>
          <w:bCs/>
          <w:spacing w:val="-3"/>
        </w:rPr>
        <w:t xml:space="preserve">acienda </w:t>
      </w:r>
      <w:r>
        <w:rPr>
          <w:b/>
          <w:bCs/>
          <w:spacing w:val="-3"/>
        </w:rPr>
        <w:t>P</w:t>
      </w:r>
      <w:r w:rsidRPr="00B5720E">
        <w:rPr>
          <w:b/>
          <w:bCs/>
          <w:spacing w:val="-3"/>
        </w:rPr>
        <w:t>ública</w:t>
      </w:r>
      <w:r>
        <w:rPr>
          <w:b/>
          <w:bCs/>
          <w:spacing w:val="-3"/>
        </w:rPr>
        <w:t>.</w:t>
      </w:r>
    </w:p>
    <w:p w14:paraId="6E7DCBAD" w14:textId="25C09B1E" w:rsidR="009D2E49" w:rsidRDefault="00C8171A" w:rsidP="00A05BDC">
      <w:pPr>
        <w:spacing w:before="120" w:after="120" w:line="360" w:lineRule="auto"/>
        <w:ind w:firstLine="708"/>
        <w:jc w:val="both"/>
        <w:rPr>
          <w:spacing w:val="-3"/>
        </w:rPr>
      </w:pPr>
      <w:r>
        <w:rPr>
          <w:spacing w:val="-3"/>
        </w:rPr>
        <w:t xml:space="preserve">En </w:t>
      </w:r>
      <w:r w:rsidR="008C11B1">
        <w:rPr>
          <w:spacing w:val="-3"/>
        </w:rPr>
        <w:t xml:space="preserve">los </w:t>
      </w:r>
      <w:r w:rsidR="003E564E">
        <w:rPr>
          <w:spacing w:val="-3"/>
        </w:rPr>
        <w:t>procesos penales por</w:t>
      </w:r>
      <w:r>
        <w:rPr>
          <w:spacing w:val="-3"/>
        </w:rPr>
        <w:t xml:space="preserve"> delitos contra la Hacienda Pública, el abogado del Estado debe tratar de que se adopten las medidas cautelares precisas </w:t>
      </w:r>
      <w:r w:rsidR="003E564E">
        <w:rPr>
          <w:spacing w:val="-3"/>
        </w:rPr>
        <w:t>para</w:t>
      </w:r>
      <w:r w:rsidR="00A05BDC" w:rsidRPr="00A05BDC">
        <w:rPr>
          <w:spacing w:val="-3"/>
        </w:rPr>
        <w:t xml:space="preserve"> asegurar los derechos que pudiesen corresponder por sentencia </w:t>
      </w:r>
      <w:r w:rsidR="003E564E">
        <w:rPr>
          <w:spacing w:val="-3"/>
        </w:rPr>
        <w:t>a la Agencia Tributaria</w:t>
      </w:r>
      <w:r w:rsidR="009D2E49">
        <w:rPr>
          <w:spacing w:val="-3"/>
        </w:rPr>
        <w:t>.</w:t>
      </w:r>
    </w:p>
    <w:p w14:paraId="00333339" w14:textId="3F0AFBF5" w:rsidR="00A05BDC" w:rsidRDefault="004D08B5" w:rsidP="00A05BDC">
      <w:pPr>
        <w:spacing w:before="120" w:after="120" w:line="360" w:lineRule="auto"/>
        <w:ind w:firstLine="708"/>
        <w:jc w:val="both"/>
        <w:rPr>
          <w:spacing w:val="-3"/>
        </w:rPr>
      </w:pPr>
      <w:r>
        <w:rPr>
          <w:spacing w:val="-3"/>
        </w:rPr>
        <w:t xml:space="preserve">No obstante, como prevé el </w:t>
      </w:r>
      <w:r w:rsidR="009D2E49">
        <w:rPr>
          <w:spacing w:val="-3"/>
        </w:rPr>
        <w:t xml:space="preserve">artículo </w:t>
      </w:r>
      <w:r>
        <w:rPr>
          <w:spacing w:val="-3"/>
        </w:rPr>
        <w:t>250</w:t>
      </w:r>
      <w:r w:rsidR="009D2E49">
        <w:rPr>
          <w:spacing w:val="-3"/>
        </w:rPr>
        <w:t xml:space="preserve"> de la Ley General Tributaria </w:t>
      </w:r>
      <w:r w:rsidR="00D742EA">
        <w:rPr>
          <w:spacing w:val="-3"/>
        </w:rPr>
        <w:t xml:space="preserve">de 17 de diciembre de </w:t>
      </w:r>
      <w:r w:rsidR="00146B13">
        <w:rPr>
          <w:spacing w:val="-3"/>
        </w:rPr>
        <w:t>2003</w:t>
      </w:r>
      <w:r w:rsidR="00951306">
        <w:rPr>
          <w:spacing w:val="-3"/>
        </w:rPr>
        <w:t xml:space="preserve"> y se estudia en el tema 28 de D</w:t>
      </w:r>
      <w:r w:rsidR="00811636">
        <w:rPr>
          <w:spacing w:val="-3"/>
        </w:rPr>
        <w:t xml:space="preserve">erecho Tributario del programa, </w:t>
      </w:r>
      <w:r w:rsidR="006004C8">
        <w:rPr>
          <w:spacing w:val="-3"/>
        </w:rPr>
        <w:t xml:space="preserve">la incoación de un procedimiento penal no impide la continuación del </w:t>
      </w:r>
      <w:r w:rsidR="00AE449C">
        <w:rPr>
          <w:spacing w:val="-3"/>
        </w:rPr>
        <w:t>procedimiento de comprobación e investigación correspondiente</w:t>
      </w:r>
      <w:r w:rsidR="007A72C5">
        <w:rPr>
          <w:spacing w:val="-3"/>
        </w:rPr>
        <w:t xml:space="preserve">, en el cual se puede </w:t>
      </w:r>
      <w:r w:rsidR="007A72C5" w:rsidRPr="007A72C5">
        <w:rPr>
          <w:spacing w:val="-3"/>
        </w:rPr>
        <w:t>dict</w:t>
      </w:r>
      <w:r w:rsidR="007A72C5">
        <w:rPr>
          <w:spacing w:val="-3"/>
        </w:rPr>
        <w:t xml:space="preserve">ar una liquidación </w:t>
      </w:r>
      <w:r w:rsidR="007A72C5" w:rsidRPr="007A72C5">
        <w:rPr>
          <w:spacing w:val="-3"/>
        </w:rPr>
        <w:t>referida a los elementos de la obligación tributaria que se encuentren vinculados con el delito contra la Hacienda Pública</w:t>
      </w:r>
      <w:r w:rsidR="007A72C5">
        <w:rPr>
          <w:spacing w:val="-3"/>
        </w:rPr>
        <w:t>.</w:t>
      </w:r>
    </w:p>
    <w:p w14:paraId="55D1F860" w14:textId="6BE4122A" w:rsidR="00045360" w:rsidRDefault="00E5596E" w:rsidP="00A05BDC">
      <w:pPr>
        <w:spacing w:before="120" w:after="120" w:line="360" w:lineRule="auto"/>
        <w:ind w:firstLine="708"/>
        <w:jc w:val="both"/>
        <w:rPr>
          <w:spacing w:val="-3"/>
        </w:rPr>
      </w:pPr>
      <w:r>
        <w:rPr>
          <w:spacing w:val="-3"/>
        </w:rPr>
        <w:t>Con ocasión de tal procedimiento, y conforme a lo previsto en el artículo 81 de la Ley General Tributaria, la Administración tributaria puede a</w:t>
      </w:r>
      <w:r w:rsidR="00F91955">
        <w:rPr>
          <w:spacing w:val="-3"/>
        </w:rPr>
        <w:t>doptar med</w:t>
      </w:r>
      <w:r w:rsidR="00725725">
        <w:rPr>
          <w:spacing w:val="-3"/>
        </w:rPr>
        <w:t>idas cautelares provisionales para asegurar el cobro de la deuda tributaria que pudiera liquidarse</w:t>
      </w:r>
      <w:r w:rsidR="00AF1227">
        <w:rPr>
          <w:spacing w:val="-3"/>
        </w:rPr>
        <w:t xml:space="preserve">, </w:t>
      </w:r>
      <w:r w:rsidR="00912547">
        <w:rPr>
          <w:spacing w:val="-3"/>
        </w:rPr>
        <w:t xml:space="preserve">entre las que destaca </w:t>
      </w:r>
      <w:r w:rsidR="00AF1227">
        <w:rPr>
          <w:spacing w:val="-3"/>
        </w:rPr>
        <w:t>l</w:t>
      </w:r>
      <w:r w:rsidR="00AF1227" w:rsidRPr="00AF1227">
        <w:rPr>
          <w:spacing w:val="-3"/>
        </w:rPr>
        <w:t>a retención del pago de devoluciones tributarias o de otros pagos que deba realizar la Administración tributaria</w:t>
      </w:r>
      <w:r w:rsidR="00AF1227">
        <w:rPr>
          <w:spacing w:val="-3"/>
        </w:rPr>
        <w:t>.</w:t>
      </w:r>
    </w:p>
    <w:p w14:paraId="16623B8A" w14:textId="018B8973" w:rsidR="0026313B" w:rsidRPr="0026313B" w:rsidRDefault="00B76056" w:rsidP="0026313B">
      <w:pPr>
        <w:spacing w:before="120" w:after="120" w:line="360" w:lineRule="auto"/>
        <w:ind w:firstLine="708"/>
        <w:jc w:val="both"/>
        <w:rPr>
          <w:spacing w:val="-3"/>
        </w:rPr>
      </w:pPr>
      <w:r>
        <w:rPr>
          <w:spacing w:val="-3"/>
        </w:rPr>
        <w:t>Sin embargo</w:t>
      </w:r>
      <w:r w:rsidR="005B2909">
        <w:rPr>
          <w:spacing w:val="-3"/>
        </w:rPr>
        <w:t xml:space="preserve">, </w:t>
      </w:r>
      <w:r w:rsidR="0026313B">
        <w:rPr>
          <w:spacing w:val="-3"/>
        </w:rPr>
        <w:t>s</w:t>
      </w:r>
      <w:r w:rsidR="0026313B" w:rsidRPr="0026313B">
        <w:rPr>
          <w:spacing w:val="-3"/>
        </w:rPr>
        <w:t>i la investigación del presunto delito no tuviese origen en un procedimiento de comprobación e investigación</w:t>
      </w:r>
      <w:r w:rsidR="00BC0B0B">
        <w:rPr>
          <w:spacing w:val="-3"/>
        </w:rPr>
        <w:t>, la Administración tributaria</w:t>
      </w:r>
      <w:r w:rsidR="0026313B">
        <w:rPr>
          <w:spacing w:val="-3"/>
        </w:rPr>
        <w:t xml:space="preserve"> también puede adoptar medidas </w:t>
      </w:r>
      <w:r w:rsidR="00BC0B0B">
        <w:rPr>
          <w:spacing w:val="-3"/>
        </w:rPr>
        <w:t>cautelares</w:t>
      </w:r>
      <w:r w:rsidR="0026313B" w:rsidRPr="0026313B">
        <w:rPr>
          <w:spacing w:val="-3"/>
        </w:rPr>
        <w:t xml:space="preserve"> con posterioridad a la incoación de diligencias de investigación </w:t>
      </w:r>
      <w:r w:rsidR="00BC0B0B">
        <w:rPr>
          <w:spacing w:val="-3"/>
        </w:rPr>
        <w:t xml:space="preserve">penal por el </w:t>
      </w:r>
      <w:r w:rsidR="0026313B" w:rsidRPr="0026313B">
        <w:rPr>
          <w:spacing w:val="-3"/>
        </w:rPr>
        <w:t xml:space="preserve">Ministerio Fiscal o, en su caso, de diligencias </w:t>
      </w:r>
      <w:r w:rsidR="00BC0B0B">
        <w:rPr>
          <w:spacing w:val="-3"/>
        </w:rPr>
        <w:t xml:space="preserve">previas </w:t>
      </w:r>
      <w:r w:rsidR="00315352">
        <w:rPr>
          <w:spacing w:val="-3"/>
        </w:rPr>
        <w:t>por el instructor</w:t>
      </w:r>
      <w:r w:rsidR="0026313B" w:rsidRPr="0026313B">
        <w:rPr>
          <w:spacing w:val="-3"/>
        </w:rPr>
        <w:t>.</w:t>
      </w:r>
    </w:p>
    <w:p w14:paraId="69ACAD2D" w14:textId="751BE046" w:rsidR="005B2909" w:rsidRDefault="00315352" w:rsidP="0026313B">
      <w:pPr>
        <w:spacing w:before="120" w:after="120" w:line="360" w:lineRule="auto"/>
        <w:ind w:firstLine="708"/>
        <w:jc w:val="both"/>
        <w:rPr>
          <w:spacing w:val="-3"/>
        </w:rPr>
      </w:pPr>
      <w:r>
        <w:rPr>
          <w:spacing w:val="-3"/>
        </w:rPr>
        <w:t>En estos supuestos</w:t>
      </w:r>
      <w:r w:rsidR="0026313B" w:rsidRPr="0026313B">
        <w:rPr>
          <w:spacing w:val="-3"/>
        </w:rPr>
        <w:t>, las medidas cautelares podrán dirigirse contra cualquiera de los sujetos identificados en la denuncia o querella como posibles responsables</w:t>
      </w:r>
      <w:r w:rsidR="00A40F8D">
        <w:rPr>
          <w:spacing w:val="-3"/>
        </w:rPr>
        <w:t xml:space="preserve"> civiles</w:t>
      </w:r>
      <w:r w:rsidR="0026313B" w:rsidRPr="0026313B">
        <w:rPr>
          <w:spacing w:val="-3"/>
        </w:rPr>
        <w:t>, directos o subsidiarios</w:t>
      </w:r>
      <w:r w:rsidR="00A40F8D">
        <w:rPr>
          <w:spacing w:val="-3"/>
        </w:rPr>
        <w:t>.</w:t>
      </w:r>
    </w:p>
    <w:p w14:paraId="0C42363B" w14:textId="6124B513" w:rsidR="00A05BDC" w:rsidRPr="00A05BDC" w:rsidRDefault="00A05BDC" w:rsidP="00A05BDC">
      <w:pPr>
        <w:spacing w:before="120" w:after="120" w:line="360" w:lineRule="auto"/>
        <w:ind w:firstLine="708"/>
        <w:jc w:val="both"/>
        <w:rPr>
          <w:spacing w:val="-3"/>
        </w:rPr>
      </w:pPr>
      <w:r w:rsidRPr="00A05BDC">
        <w:rPr>
          <w:spacing w:val="-3"/>
        </w:rPr>
        <w:lastRenderedPageBreak/>
        <w:t>Adoptada, la medida cautelar</w:t>
      </w:r>
      <w:r w:rsidR="002517C8">
        <w:rPr>
          <w:spacing w:val="-3"/>
        </w:rPr>
        <w:t xml:space="preserve">, se notificará </w:t>
      </w:r>
      <w:r w:rsidRPr="00A05BDC">
        <w:rPr>
          <w:spacing w:val="-3"/>
        </w:rPr>
        <w:t>al interesado, al Ministerio Fiscal y al órgano judicial competente</w:t>
      </w:r>
      <w:r w:rsidR="00B76056">
        <w:rPr>
          <w:spacing w:val="-3"/>
        </w:rPr>
        <w:t>,</w:t>
      </w:r>
      <w:r w:rsidRPr="00A05BDC">
        <w:rPr>
          <w:spacing w:val="-3"/>
        </w:rPr>
        <w:t xml:space="preserve"> y se mantendrá hasta que este último adopte la decisión procedente sobre su conversión en medida jurisdiccional o </w:t>
      </w:r>
      <w:r w:rsidR="002517C8">
        <w:rPr>
          <w:spacing w:val="-3"/>
        </w:rPr>
        <w:t xml:space="preserve">su </w:t>
      </w:r>
      <w:r w:rsidRPr="00A05BDC">
        <w:rPr>
          <w:spacing w:val="-3"/>
        </w:rPr>
        <w:t>levantamiento.</w:t>
      </w:r>
    </w:p>
    <w:p w14:paraId="23164F69" w14:textId="5D0727FF" w:rsidR="00070120" w:rsidRDefault="00070120" w:rsidP="006237F8">
      <w:pPr>
        <w:spacing w:before="120" w:after="120" w:line="360" w:lineRule="auto"/>
        <w:ind w:firstLine="708"/>
        <w:jc w:val="both"/>
        <w:rPr>
          <w:spacing w:val="-3"/>
        </w:rPr>
      </w:pPr>
    </w:p>
    <w:p w14:paraId="7696498F" w14:textId="7E90F0AD" w:rsidR="002517C8" w:rsidRDefault="002517C8" w:rsidP="006237F8">
      <w:pPr>
        <w:spacing w:before="120" w:after="120" w:line="360" w:lineRule="auto"/>
        <w:ind w:firstLine="708"/>
        <w:jc w:val="both"/>
        <w:rPr>
          <w:spacing w:val="-3"/>
        </w:rPr>
      </w:pPr>
    </w:p>
    <w:p w14:paraId="196E1543" w14:textId="2F325AEC" w:rsidR="002517C8" w:rsidRDefault="002517C8" w:rsidP="006237F8">
      <w:pPr>
        <w:spacing w:before="120" w:after="120" w:line="360" w:lineRule="auto"/>
        <w:ind w:firstLine="708"/>
        <w:jc w:val="both"/>
        <w:rPr>
          <w:spacing w:val="-3"/>
        </w:rPr>
      </w:pPr>
    </w:p>
    <w:p w14:paraId="39D6D053" w14:textId="0102C9A9" w:rsidR="002517C8" w:rsidRDefault="002517C8" w:rsidP="006237F8">
      <w:pPr>
        <w:spacing w:before="120" w:after="120" w:line="360" w:lineRule="auto"/>
        <w:ind w:firstLine="708"/>
        <w:jc w:val="both"/>
        <w:rPr>
          <w:spacing w:val="-3"/>
        </w:rPr>
      </w:pPr>
    </w:p>
    <w:p w14:paraId="62FF1323" w14:textId="6E8E0F23" w:rsidR="002517C8" w:rsidRDefault="002517C8" w:rsidP="006237F8">
      <w:pPr>
        <w:spacing w:before="120" w:after="120" w:line="360" w:lineRule="auto"/>
        <w:ind w:firstLine="708"/>
        <w:jc w:val="both"/>
        <w:rPr>
          <w:spacing w:val="-3"/>
        </w:rPr>
      </w:pPr>
    </w:p>
    <w:p w14:paraId="5AE7ACD2" w14:textId="04DDDEEA" w:rsidR="002517C8" w:rsidRDefault="002517C8" w:rsidP="006237F8">
      <w:pPr>
        <w:spacing w:before="120" w:after="120" w:line="360" w:lineRule="auto"/>
        <w:ind w:firstLine="708"/>
        <w:jc w:val="both"/>
        <w:rPr>
          <w:spacing w:val="-3"/>
        </w:rPr>
      </w:pPr>
    </w:p>
    <w:p w14:paraId="4EBD7CB1" w14:textId="5665694B" w:rsidR="002517C8" w:rsidRDefault="002517C8" w:rsidP="006237F8">
      <w:pPr>
        <w:spacing w:before="120" w:after="120" w:line="360" w:lineRule="auto"/>
        <w:ind w:firstLine="708"/>
        <w:jc w:val="both"/>
        <w:rPr>
          <w:spacing w:val="-3"/>
        </w:rPr>
      </w:pPr>
    </w:p>
    <w:p w14:paraId="0B8537AB" w14:textId="77777777" w:rsidR="002517C8" w:rsidRDefault="002517C8" w:rsidP="006237F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738B32F" w:rsidR="005726E8" w:rsidRPr="00FF4CC7" w:rsidRDefault="00C100F0" w:rsidP="009C4B47">
      <w:pPr>
        <w:spacing w:before="120" w:after="120" w:line="360" w:lineRule="auto"/>
        <w:ind w:firstLine="708"/>
        <w:jc w:val="right"/>
        <w:rPr>
          <w:spacing w:val="-3"/>
        </w:rPr>
      </w:pPr>
      <w:r>
        <w:rPr>
          <w:spacing w:val="-3"/>
        </w:rPr>
        <w:t>6</w:t>
      </w:r>
      <w:r w:rsidR="00FC39A8">
        <w:rPr>
          <w:spacing w:val="-3"/>
        </w:rPr>
        <w:t xml:space="preserve"> de </w:t>
      </w:r>
      <w:r>
        <w:rPr>
          <w:spacing w:val="-3"/>
        </w:rPr>
        <w:t>juni</w:t>
      </w:r>
      <w:r w:rsidR="00445835">
        <w:rPr>
          <w:spacing w:val="-3"/>
        </w:rPr>
        <w:t>o</w:t>
      </w:r>
      <w:r w:rsidR="00FC39A8">
        <w:rPr>
          <w:spacing w:val="-3"/>
        </w:rPr>
        <w:t xml:space="preserve"> de 202</w:t>
      </w:r>
      <w:r>
        <w:rPr>
          <w:spacing w:val="-3"/>
        </w:rPr>
        <w:t>4</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26004" w14:textId="77777777" w:rsidR="00F8778E" w:rsidRDefault="00F8778E" w:rsidP="00DB250B">
      <w:r>
        <w:separator/>
      </w:r>
    </w:p>
  </w:endnote>
  <w:endnote w:type="continuationSeparator" w:id="0">
    <w:p w14:paraId="307BB135" w14:textId="77777777" w:rsidR="00F8778E" w:rsidRDefault="00F8778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3A57F" w14:textId="77777777" w:rsidR="00F8778E" w:rsidRDefault="00F8778E" w:rsidP="00DB250B">
      <w:r>
        <w:separator/>
      </w:r>
    </w:p>
  </w:footnote>
  <w:footnote w:type="continuationSeparator" w:id="0">
    <w:p w14:paraId="78151937" w14:textId="77777777" w:rsidR="00F8778E" w:rsidRDefault="00F8778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B8222F"/>
    <w:multiLevelType w:val="hybridMultilevel"/>
    <w:tmpl w:val="20E68FC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BD77A77"/>
    <w:multiLevelType w:val="hybridMultilevel"/>
    <w:tmpl w:val="0BCA8F9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D7E580A"/>
    <w:multiLevelType w:val="hybridMultilevel"/>
    <w:tmpl w:val="A44465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997538"/>
    <w:multiLevelType w:val="hybridMultilevel"/>
    <w:tmpl w:val="58F418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66D0EDD"/>
    <w:multiLevelType w:val="hybridMultilevel"/>
    <w:tmpl w:val="F0D836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B984E7A"/>
    <w:multiLevelType w:val="hybridMultilevel"/>
    <w:tmpl w:val="BA6AF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C8C4ACB"/>
    <w:multiLevelType w:val="hybridMultilevel"/>
    <w:tmpl w:val="25F80E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30103BD"/>
    <w:multiLevelType w:val="hybridMultilevel"/>
    <w:tmpl w:val="4F0A99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8B44B5F"/>
    <w:multiLevelType w:val="hybridMultilevel"/>
    <w:tmpl w:val="90B84A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C114D96"/>
    <w:multiLevelType w:val="hybridMultilevel"/>
    <w:tmpl w:val="825EF0F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DC10351"/>
    <w:multiLevelType w:val="multilevel"/>
    <w:tmpl w:val="F0D8362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2EC03F1F"/>
    <w:multiLevelType w:val="hybridMultilevel"/>
    <w:tmpl w:val="95C08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49023B4"/>
    <w:multiLevelType w:val="hybridMultilevel"/>
    <w:tmpl w:val="EBCA56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6F92905"/>
    <w:multiLevelType w:val="hybridMultilevel"/>
    <w:tmpl w:val="D8DE7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9C27F45"/>
    <w:multiLevelType w:val="hybridMultilevel"/>
    <w:tmpl w:val="890C12C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BAE4E3A"/>
    <w:multiLevelType w:val="multilevel"/>
    <w:tmpl w:val="2C8407F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3EA030B1"/>
    <w:multiLevelType w:val="hybridMultilevel"/>
    <w:tmpl w:val="77DA628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08E3D35"/>
    <w:multiLevelType w:val="hybridMultilevel"/>
    <w:tmpl w:val="BC5243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52D1382"/>
    <w:multiLevelType w:val="hybridMultilevel"/>
    <w:tmpl w:val="2C762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1155F78"/>
    <w:multiLevelType w:val="hybridMultilevel"/>
    <w:tmpl w:val="81BCAD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6815FAB"/>
    <w:multiLevelType w:val="hybridMultilevel"/>
    <w:tmpl w:val="CC0806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87C48E7"/>
    <w:multiLevelType w:val="hybridMultilevel"/>
    <w:tmpl w:val="2C8407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C5F0437"/>
    <w:multiLevelType w:val="hybridMultilevel"/>
    <w:tmpl w:val="E5D49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1AF4193"/>
    <w:multiLevelType w:val="hybridMultilevel"/>
    <w:tmpl w:val="BF1C310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3934E6E"/>
    <w:multiLevelType w:val="hybridMultilevel"/>
    <w:tmpl w:val="123A7CA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4B13489"/>
    <w:multiLevelType w:val="multilevel"/>
    <w:tmpl w:val="CD5E2D5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65A40BA3"/>
    <w:multiLevelType w:val="hybridMultilevel"/>
    <w:tmpl w:val="577EE5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2CE0A39"/>
    <w:multiLevelType w:val="hybridMultilevel"/>
    <w:tmpl w:val="D31EDC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33208E5"/>
    <w:multiLevelType w:val="hybridMultilevel"/>
    <w:tmpl w:val="C6E6E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8010B0B"/>
    <w:multiLevelType w:val="hybridMultilevel"/>
    <w:tmpl w:val="BDF6056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1" w15:restartNumberingAfterBreak="0">
    <w:nsid w:val="789F3B70"/>
    <w:multiLevelType w:val="hybridMultilevel"/>
    <w:tmpl w:val="CD5E2D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7D6D048A"/>
    <w:multiLevelType w:val="hybridMultilevel"/>
    <w:tmpl w:val="C972C5F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836453392">
    <w:abstractNumId w:val="0"/>
  </w:num>
  <w:num w:numId="2" w16cid:durableId="13501426">
    <w:abstractNumId w:val="10"/>
  </w:num>
  <w:num w:numId="3" w16cid:durableId="815293202">
    <w:abstractNumId w:val="22"/>
  </w:num>
  <w:num w:numId="4" w16cid:durableId="680664702">
    <w:abstractNumId w:val="16"/>
  </w:num>
  <w:num w:numId="5" w16cid:durableId="909967815">
    <w:abstractNumId w:val="18"/>
  </w:num>
  <w:num w:numId="6" w16cid:durableId="858005999">
    <w:abstractNumId w:val="3"/>
  </w:num>
  <w:num w:numId="7" w16cid:durableId="1268778021">
    <w:abstractNumId w:val="5"/>
  </w:num>
  <w:num w:numId="8" w16cid:durableId="988289144">
    <w:abstractNumId w:val="19"/>
  </w:num>
  <w:num w:numId="9" w16cid:durableId="1850173134">
    <w:abstractNumId w:val="11"/>
  </w:num>
  <w:num w:numId="10" w16cid:durableId="821430645">
    <w:abstractNumId w:val="1"/>
  </w:num>
  <w:num w:numId="11" w16cid:durableId="191767392">
    <w:abstractNumId w:val="15"/>
  </w:num>
  <w:num w:numId="12" w16cid:durableId="211157194">
    <w:abstractNumId w:val="14"/>
  </w:num>
  <w:num w:numId="13" w16cid:durableId="859584173">
    <w:abstractNumId w:val="23"/>
  </w:num>
  <w:num w:numId="14" w16cid:durableId="119611091">
    <w:abstractNumId w:val="28"/>
  </w:num>
  <w:num w:numId="15" w16cid:durableId="1061172610">
    <w:abstractNumId w:val="13"/>
  </w:num>
  <w:num w:numId="16" w16cid:durableId="921912435">
    <w:abstractNumId w:val="24"/>
  </w:num>
  <w:num w:numId="17" w16cid:durableId="201746016">
    <w:abstractNumId w:val="31"/>
  </w:num>
  <w:num w:numId="18" w16cid:durableId="752314064">
    <w:abstractNumId w:val="26"/>
  </w:num>
  <w:num w:numId="19" w16cid:durableId="1060980527">
    <w:abstractNumId w:val="20"/>
  </w:num>
  <w:num w:numId="20" w16cid:durableId="718556785">
    <w:abstractNumId w:val="8"/>
  </w:num>
  <w:num w:numId="21" w16cid:durableId="1521045962">
    <w:abstractNumId w:val="2"/>
  </w:num>
  <w:num w:numId="22" w16cid:durableId="230233653">
    <w:abstractNumId w:val="17"/>
  </w:num>
  <w:num w:numId="23" w16cid:durableId="1839348302">
    <w:abstractNumId w:val="21"/>
  </w:num>
  <w:num w:numId="24" w16cid:durableId="413476361">
    <w:abstractNumId w:val="27"/>
  </w:num>
  <w:num w:numId="25" w16cid:durableId="791707205">
    <w:abstractNumId w:val="6"/>
  </w:num>
  <w:num w:numId="26" w16cid:durableId="962729521">
    <w:abstractNumId w:val="4"/>
  </w:num>
  <w:num w:numId="27" w16cid:durableId="1777483938">
    <w:abstractNumId w:val="25"/>
  </w:num>
  <w:num w:numId="28" w16cid:durableId="1439376850">
    <w:abstractNumId w:val="32"/>
  </w:num>
  <w:num w:numId="29" w16cid:durableId="1177841505">
    <w:abstractNumId w:val="7"/>
  </w:num>
  <w:num w:numId="30" w16cid:durableId="1425414448">
    <w:abstractNumId w:val="30"/>
  </w:num>
  <w:num w:numId="31" w16cid:durableId="1807507327">
    <w:abstractNumId w:val="9"/>
  </w:num>
  <w:num w:numId="32" w16cid:durableId="684403558">
    <w:abstractNumId w:val="29"/>
  </w:num>
  <w:num w:numId="33" w16cid:durableId="189950954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5"/>
    <w:rsid w:val="000041C3"/>
    <w:rsid w:val="000042BB"/>
    <w:rsid w:val="00004481"/>
    <w:rsid w:val="00004A46"/>
    <w:rsid w:val="00004E25"/>
    <w:rsid w:val="00005313"/>
    <w:rsid w:val="000054B5"/>
    <w:rsid w:val="000062B4"/>
    <w:rsid w:val="0000678D"/>
    <w:rsid w:val="00006A81"/>
    <w:rsid w:val="00006D58"/>
    <w:rsid w:val="000074F6"/>
    <w:rsid w:val="00010802"/>
    <w:rsid w:val="00010934"/>
    <w:rsid w:val="00010C21"/>
    <w:rsid w:val="00010E6C"/>
    <w:rsid w:val="000114C3"/>
    <w:rsid w:val="0001179A"/>
    <w:rsid w:val="000118B3"/>
    <w:rsid w:val="00012931"/>
    <w:rsid w:val="00013347"/>
    <w:rsid w:val="00013485"/>
    <w:rsid w:val="0001379E"/>
    <w:rsid w:val="0001440F"/>
    <w:rsid w:val="000145F4"/>
    <w:rsid w:val="00014661"/>
    <w:rsid w:val="0001481B"/>
    <w:rsid w:val="00014DC6"/>
    <w:rsid w:val="00014FF5"/>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CD"/>
    <w:rsid w:val="000212F5"/>
    <w:rsid w:val="00021B8F"/>
    <w:rsid w:val="0002200B"/>
    <w:rsid w:val="000221C3"/>
    <w:rsid w:val="000222EF"/>
    <w:rsid w:val="00022A5A"/>
    <w:rsid w:val="00022E02"/>
    <w:rsid w:val="00022F26"/>
    <w:rsid w:val="00023664"/>
    <w:rsid w:val="00023781"/>
    <w:rsid w:val="00023D69"/>
    <w:rsid w:val="00023EA6"/>
    <w:rsid w:val="00023FC3"/>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956"/>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534"/>
    <w:rsid w:val="0004084E"/>
    <w:rsid w:val="00040926"/>
    <w:rsid w:val="00041288"/>
    <w:rsid w:val="00041FED"/>
    <w:rsid w:val="0004246E"/>
    <w:rsid w:val="00042755"/>
    <w:rsid w:val="000427C5"/>
    <w:rsid w:val="00042E4F"/>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4B1"/>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0B2"/>
    <w:rsid w:val="0005535F"/>
    <w:rsid w:val="000558F1"/>
    <w:rsid w:val="00055A24"/>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216"/>
    <w:rsid w:val="0006349D"/>
    <w:rsid w:val="00063BCF"/>
    <w:rsid w:val="00063C43"/>
    <w:rsid w:val="00063C9A"/>
    <w:rsid w:val="00063EA8"/>
    <w:rsid w:val="00064339"/>
    <w:rsid w:val="000647CB"/>
    <w:rsid w:val="000649AF"/>
    <w:rsid w:val="00064E23"/>
    <w:rsid w:val="000650F5"/>
    <w:rsid w:val="0006512B"/>
    <w:rsid w:val="0006520A"/>
    <w:rsid w:val="000652D9"/>
    <w:rsid w:val="00065417"/>
    <w:rsid w:val="000659A4"/>
    <w:rsid w:val="00065DCA"/>
    <w:rsid w:val="000662CC"/>
    <w:rsid w:val="000665BA"/>
    <w:rsid w:val="000666C1"/>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2964"/>
    <w:rsid w:val="00072D55"/>
    <w:rsid w:val="00073151"/>
    <w:rsid w:val="00073388"/>
    <w:rsid w:val="000734D6"/>
    <w:rsid w:val="00073583"/>
    <w:rsid w:val="00073687"/>
    <w:rsid w:val="00073807"/>
    <w:rsid w:val="0007392D"/>
    <w:rsid w:val="00075517"/>
    <w:rsid w:val="000757BB"/>
    <w:rsid w:val="0007586F"/>
    <w:rsid w:val="00075B39"/>
    <w:rsid w:val="0007616A"/>
    <w:rsid w:val="00076214"/>
    <w:rsid w:val="0007626A"/>
    <w:rsid w:val="0007674B"/>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337"/>
    <w:rsid w:val="0008641E"/>
    <w:rsid w:val="00086BC2"/>
    <w:rsid w:val="000870C9"/>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BD0"/>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0A"/>
    <w:rsid w:val="000D3429"/>
    <w:rsid w:val="000D3453"/>
    <w:rsid w:val="000D35D2"/>
    <w:rsid w:val="000D3C39"/>
    <w:rsid w:val="000D4199"/>
    <w:rsid w:val="000D4704"/>
    <w:rsid w:val="000D4B6F"/>
    <w:rsid w:val="000D4C36"/>
    <w:rsid w:val="000D4CC3"/>
    <w:rsid w:val="000D4D7B"/>
    <w:rsid w:val="000D52BF"/>
    <w:rsid w:val="000D5330"/>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F70"/>
    <w:rsid w:val="000E334B"/>
    <w:rsid w:val="000E384C"/>
    <w:rsid w:val="000E3985"/>
    <w:rsid w:val="000E3A8D"/>
    <w:rsid w:val="000E3DB0"/>
    <w:rsid w:val="000E41F0"/>
    <w:rsid w:val="000E42F2"/>
    <w:rsid w:val="000E45B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520F"/>
    <w:rsid w:val="000F5254"/>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006"/>
    <w:rsid w:val="001076D8"/>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D24"/>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058"/>
    <w:rsid w:val="00122AB9"/>
    <w:rsid w:val="00122D30"/>
    <w:rsid w:val="00122E74"/>
    <w:rsid w:val="00123122"/>
    <w:rsid w:val="00123734"/>
    <w:rsid w:val="00123B7F"/>
    <w:rsid w:val="00123CD9"/>
    <w:rsid w:val="00123FF1"/>
    <w:rsid w:val="001246BC"/>
    <w:rsid w:val="0012478E"/>
    <w:rsid w:val="00124D2F"/>
    <w:rsid w:val="00125E60"/>
    <w:rsid w:val="00126364"/>
    <w:rsid w:val="001264C4"/>
    <w:rsid w:val="00126B5A"/>
    <w:rsid w:val="00126E0C"/>
    <w:rsid w:val="0012740B"/>
    <w:rsid w:val="0012765D"/>
    <w:rsid w:val="001279C8"/>
    <w:rsid w:val="00127C31"/>
    <w:rsid w:val="00127F86"/>
    <w:rsid w:val="0013001F"/>
    <w:rsid w:val="00130268"/>
    <w:rsid w:val="00130A01"/>
    <w:rsid w:val="00130D1F"/>
    <w:rsid w:val="00130E58"/>
    <w:rsid w:val="00130FDB"/>
    <w:rsid w:val="001310BD"/>
    <w:rsid w:val="001312D9"/>
    <w:rsid w:val="0013142E"/>
    <w:rsid w:val="00131861"/>
    <w:rsid w:val="00131BC9"/>
    <w:rsid w:val="0013274D"/>
    <w:rsid w:val="00133244"/>
    <w:rsid w:val="001332ED"/>
    <w:rsid w:val="00133ADD"/>
    <w:rsid w:val="00133C73"/>
    <w:rsid w:val="001344F9"/>
    <w:rsid w:val="001348B9"/>
    <w:rsid w:val="00134B04"/>
    <w:rsid w:val="00134DFD"/>
    <w:rsid w:val="00135164"/>
    <w:rsid w:val="00135979"/>
    <w:rsid w:val="001361D0"/>
    <w:rsid w:val="001364C9"/>
    <w:rsid w:val="001364FC"/>
    <w:rsid w:val="0013653E"/>
    <w:rsid w:val="00136A43"/>
    <w:rsid w:val="00136A5D"/>
    <w:rsid w:val="00136B6E"/>
    <w:rsid w:val="00136D6D"/>
    <w:rsid w:val="00137C2A"/>
    <w:rsid w:val="00137E78"/>
    <w:rsid w:val="001406CE"/>
    <w:rsid w:val="00140847"/>
    <w:rsid w:val="00140C15"/>
    <w:rsid w:val="00140E47"/>
    <w:rsid w:val="00140FFC"/>
    <w:rsid w:val="00141A13"/>
    <w:rsid w:val="00141C36"/>
    <w:rsid w:val="00141E0C"/>
    <w:rsid w:val="00141EF7"/>
    <w:rsid w:val="00141FB9"/>
    <w:rsid w:val="001421F4"/>
    <w:rsid w:val="00142219"/>
    <w:rsid w:val="0014227C"/>
    <w:rsid w:val="001426E1"/>
    <w:rsid w:val="00142777"/>
    <w:rsid w:val="00142AAF"/>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6B13"/>
    <w:rsid w:val="001470B9"/>
    <w:rsid w:val="00147182"/>
    <w:rsid w:val="0014731C"/>
    <w:rsid w:val="00147862"/>
    <w:rsid w:val="001478F9"/>
    <w:rsid w:val="00147D28"/>
    <w:rsid w:val="00147DB9"/>
    <w:rsid w:val="0015028F"/>
    <w:rsid w:val="0015037E"/>
    <w:rsid w:val="00150ED6"/>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CBA"/>
    <w:rsid w:val="00157CBB"/>
    <w:rsid w:val="00157EFB"/>
    <w:rsid w:val="00157F34"/>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791"/>
    <w:rsid w:val="00173970"/>
    <w:rsid w:val="00173B9A"/>
    <w:rsid w:val="0017462B"/>
    <w:rsid w:val="00174C39"/>
    <w:rsid w:val="00174F30"/>
    <w:rsid w:val="00174F94"/>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40DF"/>
    <w:rsid w:val="001942AE"/>
    <w:rsid w:val="001944FA"/>
    <w:rsid w:val="001945BA"/>
    <w:rsid w:val="001946DF"/>
    <w:rsid w:val="00194AFD"/>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3E61"/>
    <w:rsid w:val="001B47E6"/>
    <w:rsid w:val="001B4C27"/>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52D7"/>
    <w:rsid w:val="001C5E24"/>
    <w:rsid w:val="001C5FE2"/>
    <w:rsid w:val="001C5FE7"/>
    <w:rsid w:val="001C6496"/>
    <w:rsid w:val="001C6570"/>
    <w:rsid w:val="001C65AC"/>
    <w:rsid w:val="001C6D83"/>
    <w:rsid w:val="001C6E01"/>
    <w:rsid w:val="001C7557"/>
    <w:rsid w:val="001C788E"/>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6F9"/>
    <w:rsid w:val="001D696A"/>
    <w:rsid w:val="001D6E10"/>
    <w:rsid w:val="001D70AD"/>
    <w:rsid w:val="001D74FC"/>
    <w:rsid w:val="001D7581"/>
    <w:rsid w:val="001D7CF0"/>
    <w:rsid w:val="001E03C6"/>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93A"/>
    <w:rsid w:val="001E4A62"/>
    <w:rsid w:val="001E4B14"/>
    <w:rsid w:val="001E4EEC"/>
    <w:rsid w:val="001E4FFA"/>
    <w:rsid w:val="001E51EB"/>
    <w:rsid w:val="001E533A"/>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A37"/>
    <w:rsid w:val="00200DD0"/>
    <w:rsid w:val="00200F53"/>
    <w:rsid w:val="002013A8"/>
    <w:rsid w:val="00201551"/>
    <w:rsid w:val="002019B8"/>
    <w:rsid w:val="00201F72"/>
    <w:rsid w:val="002020D9"/>
    <w:rsid w:val="0020227A"/>
    <w:rsid w:val="00202845"/>
    <w:rsid w:val="002038D7"/>
    <w:rsid w:val="00203B68"/>
    <w:rsid w:val="00203D1B"/>
    <w:rsid w:val="00203D8B"/>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1023F"/>
    <w:rsid w:val="00210383"/>
    <w:rsid w:val="00210601"/>
    <w:rsid w:val="00210718"/>
    <w:rsid w:val="002109E3"/>
    <w:rsid w:val="00210CFB"/>
    <w:rsid w:val="002110A8"/>
    <w:rsid w:val="00211379"/>
    <w:rsid w:val="002113AD"/>
    <w:rsid w:val="002121C6"/>
    <w:rsid w:val="00212440"/>
    <w:rsid w:val="00212813"/>
    <w:rsid w:val="002129AA"/>
    <w:rsid w:val="002129E2"/>
    <w:rsid w:val="00212B0F"/>
    <w:rsid w:val="00212D63"/>
    <w:rsid w:val="00213200"/>
    <w:rsid w:val="00213D08"/>
    <w:rsid w:val="00213E15"/>
    <w:rsid w:val="0021482D"/>
    <w:rsid w:val="00214BA7"/>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92"/>
    <w:rsid w:val="002206A0"/>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A39"/>
    <w:rsid w:val="00227D23"/>
    <w:rsid w:val="0023085C"/>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232"/>
    <w:rsid w:val="00234773"/>
    <w:rsid w:val="00234B13"/>
    <w:rsid w:val="002358E0"/>
    <w:rsid w:val="00235C0E"/>
    <w:rsid w:val="00235D64"/>
    <w:rsid w:val="00236B23"/>
    <w:rsid w:val="00237888"/>
    <w:rsid w:val="00237D04"/>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BF1"/>
    <w:rsid w:val="00246302"/>
    <w:rsid w:val="00246389"/>
    <w:rsid w:val="0024658B"/>
    <w:rsid w:val="002466D9"/>
    <w:rsid w:val="00246794"/>
    <w:rsid w:val="00246C8A"/>
    <w:rsid w:val="00246E5F"/>
    <w:rsid w:val="00246F48"/>
    <w:rsid w:val="00247084"/>
    <w:rsid w:val="00247184"/>
    <w:rsid w:val="002477BF"/>
    <w:rsid w:val="00247A86"/>
    <w:rsid w:val="00247D14"/>
    <w:rsid w:val="00247D47"/>
    <w:rsid w:val="002502BE"/>
    <w:rsid w:val="0025032E"/>
    <w:rsid w:val="0025093F"/>
    <w:rsid w:val="00250C99"/>
    <w:rsid w:val="002512D3"/>
    <w:rsid w:val="002514EE"/>
    <w:rsid w:val="002517C8"/>
    <w:rsid w:val="0025254D"/>
    <w:rsid w:val="00252908"/>
    <w:rsid w:val="00252B26"/>
    <w:rsid w:val="00252BBA"/>
    <w:rsid w:val="00252C98"/>
    <w:rsid w:val="00252CBC"/>
    <w:rsid w:val="0025303E"/>
    <w:rsid w:val="0025309F"/>
    <w:rsid w:val="002534CB"/>
    <w:rsid w:val="00253507"/>
    <w:rsid w:val="002535EE"/>
    <w:rsid w:val="002537F9"/>
    <w:rsid w:val="00254540"/>
    <w:rsid w:val="00254EAA"/>
    <w:rsid w:val="00254F3C"/>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D99"/>
    <w:rsid w:val="00260E4E"/>
    <w:rsid w:val="002612E9"/>
    <w:rsid w:val="00261686"/>
    <w:rsid w:val="00261A48"/>
    <w:rsid w:val="00261BDD"/>
    <w:rsid w:val="002620FB"/>
    <w:rsid w:val="002624BB"/>
    <w:rsid w:val="00262E5C"/>
    <w:rsid w:val="00263010"/>
    <w:rsid w:val="0026313B"/>
    <w:rsid w:val="0026351D"/>
    <w:rsid w:val="00264204"/>
    <w:rsid w:val="00264552"/>
    <w:rsid w:val="00264973"/>
    <w:rsid w:val="00264AA9"/>
    <w:rsid w:val="00264F45"/>
    <w:rsid w:val="002653E4"/>
    <w:rsid w:val="002653F3"/>
    <w:rsid w:val="00265518"/>
    <w:rsid w:val="00265839"/>
    <w:rsid w:val="00265A18"/>
    <w:rsid w:val="00265B57"/>
    <w:rsid w:val="00265CAB"/>
    <w:rsid w:val="00266297"/>
    <w:rsid w:val="00266D0F"/>
    <w:rsid w:val="00266ED6"/>
    <w:rsid w:val="00266EF1"/>
    <w:rsid w:val="00266F59"/>
    <w:rsid w:val="002671D4"/>
    <w:rsid w:val="002673FE"/>
    <w:rsid w:val="00267512"/>
    <w:rsid w:val="00267728"/>
    <w:rsid w:val="00270209"/>
    <w:rsid w:val="00270314"/>
    <w:rsid w:val="00270686"/>
    <w:rsid w:val="00270740"/>
    <w:rsid w:val="00270B0A"/>
    <w:rsid w:val="00270FFC"/>
    <w:rsid w:val="0027181D"/>
    <w:rsid w:val="00271AC3"/>
    <w:rsid w:val="00271B60"/>
    <w:rsid w:val="00271C44"/>
    <w:rsid w:val="0027217B"/>
    <w:rsid w:val="002723AE"/>
    <w:rsid w:val="00272BF1"/>
    <w:rsid w:val="002737B0"/>
    <w:rsid w:val="002739AA"/>
    <w:rsid w:val="00273D46"/>
    <w:rsid w:val="002740EB"/>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C7"/>
    <w:rsid w:val="002907CE"/>
    <w:rsid w:val="00290914"/>
    <w:rsid w:val="00290A69"/>
    <w:rsid w:val="00290DDF"/>
    <w:rsid w:val="00290E6E"/>
    <w:rsid w:val="00290FE1"/>
    <w:rsid w:val="002911E4"/>
    <w:rsid w:val="00291463"/>
    <w:rsid w:val="00291E58"/>
    <w:rsid w:val="00292646"/>
    <w:rsid w:val="00292D85"/>
    <w:rsid w:val="00292E24"/>
    <w:rsid w:val="00293075"/>
    <w:rsid w:val="00293435"/>
    <w:rsid w:val="0029393B"/>
    <w:rsid w:val="00293DBE"/>
    <w:rsid w:val="00293EC1"/>
    <w:rsid w:val="00294306"/>
    <w:rsid w:val="00294484"/>
    <w:rsid w:val="0029579D"/>
    <w:rsid w:val="00295BA1"/>
    <w:rsid w:val="00295DC7"/>
    <w:rsid w:val="00296B5F"/>
    <w:rsid w:val="00296D68"/>
    <w:rsid w:val="00297015"/>
    <w:rsid w:val="00297093"/>
    <w:rsid w:val="00297256"/>
    <w:rsid w:val="0029745D"/>
    <w:rsid w:val="00297529"/>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4E34"/>
    <w:rsid w:val="002A4F7D"/>
    <w:rsid w:val="002A5276"/>
    <w:rsid w:val="002A5AD6"/>
    <w:rsid w:val="002A60DC"/>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FD2"/>
    <w:rsid w:val="002B744F"/>
    <w:rsid w:val="002B751A"/>
    <w:rsid w:val="002B7527"/>
    <w:rsid w:val="002B7651"/>
    <w:rsid w:val="002B79F3"/>
    <w:rsid w:val="002B7E03"/>
    <w:rsid w:val="002C081A"/>
    <w:rsid w:val="002C095B"/>
    <w:rsid w:val="002C0C9F"/>
    <w:rsid w:val="002C0CFD"/>
    <w:rsid w:val="002C0EA8"/>
    <w:rsid w:val="002C109C"/>
    <w:rsid w:val="002C15F8"/>
    <w:rsid w:val="002C19F5"/>
    <w:rsid w:val="002C253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3D5"/>
    <w:rsid w:val="002D756C"/>
    <w:rsid w:val="002D761E"/>
    <w:rsid w:val="002D7741"/>
    <w:rsid w:val="002D77CA"/>
    <w:rsid w:val="002D7A6F"/>
    <w:rsid w:val="002D7B70"/>
    <w:rsid w:val="002D7FD0"/>
    <w:rsid w:val="002E0292"/>
    <w:rsid w:val="002E0D9D"/>
    <w:rsid w:val="002E0F88"/>
    <w:rsid w:val="002E1343"/>
    <w:rsid w:val="002E1398"/>
    <w:rsid w:val="002E23AB"/>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4197"/>
    <w:rsid w:val="002F41F6"/>
    <w:rsid w:val="002F4377"/>
    <w:rsid w:val="002F4549"/>
    <w:rsid w:val="002F4A20"/>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1AC9"/>
    <w:rsid w:val="0030223B"/>
    <w:rsid w:val="003025D6"/>
    <w:rsid w:val="0030297D"/>
    <w:rsid w:val="00303113"/>
    <w:rsid w:val="00303363"/>
    <w:rsid w:val="00303590"/>
    <w:rsid w:val="00303DE5"/>
    <w:rsid w:val="00304362"/>
    <w:rsid w:val="00304750"/>
    <w:rsid w:val="0030595E"/>
    <w:rsid w:val="00305CB0"/>
    <w:rsid w:val="00305F0B"/>
    <w:rsid w:val="00306084"/>
    <w:rsid w:val="00306640"/>
    <w:rsid w:val="003067AF"/>
    <w:rsid w:val="003068EA"/>
    <w:rsid w:val="00306D78"/>
    <w:rsid w:val="00306EB5"/>
    <w:rsid w:val="00306F68"/>
    <w:rsid w:val="0030705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74B"/>
    <w:rsid w:val="003147A0"/>
    <w:rsid w:val="00314CBE"/>
    <w:rsid w:val="00314D0D"/>
    <w:rsid w:val="00314F1F"/>
    <w:rsid w:val="00314F3D"/>
    <w:rsid w:val="00315352"/>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B3"/>
    <w:rsid w:val="00323B61"/>
    <w:rsid w:val="00323EDF"/>
    <w:rsid w:val="00324043"/>
    <w:rsid w:val="003241D1"/>
    <w:rsid w:val="00324A50"/>
    <w:rsid w:val="00324B09"/>
    <w:rsid w:val="00324D72"/>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59A"/>
    <w:rsid w:val="0033565B"/>
    <w:rsid w:val="00335A58"/>
    <w:rsid w:val="00335B12"/>
    <w:rsid w:val="00335B1C"/>
    <w:rsid w:val="00336330"/>
    <w:rsid w:val="00337072"/>
    <w:rsid w:val="0033745A"/>
    <w:rsid w:val="00337494"/>
    <w:rsid w:val="00337D87"/>
    <w:rsid w:val="0034007B"/>
    <w:rsid w:val="003406D9"/>
    <w:rsid w:val="00340AC6"/>
    <w:rsid w:val="00340D99"/>
    <w:rsid w:val="003411A0"/>
    <w:rsid w:val="00341A3C"/>
    <w:rsid w:val="003420CF"/>
    <w:rsid w:val="003420EF"/>
    <w:rsid w:val="0034294F"/>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41C"/>
    <w:rsid w:val="00346583"/>
    <w:rsid w:val="00346EDD"/>
    <w:rsid w:val="00346FDE"/>
    <w:rsid w:val="00346FEA"/>
    <w:rsid w:val="003471AE"/>
    <w:rsid w:val="00347317"/>
    <w:rsid w:val="00347380"/>
    <w:rsid w:val="00347456"/>
    <w:rsid w:val="00347845"/>
    <w:rsid w:val="00347B50"/>
    <w:rsid w:val="00347CF0"/>
    <w:rsid w:val="00347DF4"/>
    <w:rsid w:val="0035017F"/>
    <w:rsid w:val="00351958"/>
    <w:rsid w:val="00351BC2"/>
    <w:rsid w:val="00351CB9"/>
    <w:rsid w:val="00351D8E"/>
    <w:rsid w:val="0035207B"/>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371"/>
    <w:rsid w:val="003647E8"/>
    <w:rsid w:val="00364849"/>
    <w:rsid w:val="003649A8"/>
    <w:rsid w:val="00364BA1"/>
    <w:rsid w:val="00364C26"/>
    <w:rsid w:val="00365258"/>
    <w:rsid w:val="00365C8F"/>
    <w:rsid w:val="00366539"/>
    <w:rsid w:val="00366F0F"/>
    <w:rsid w:val="00370385"/>
    <w:rsid w:val="0037073A"/>
    <w:rsid w:val="00370974"/>
    <w:rsid w:val="00370EFF"/>
    <w:rsid w:val="00371DB6"/>
    <w:rsid w:val="00371DD2"/>
    <w:rsid w:val="00371FD9"/>
    <w:rsid w:val="00372857"/>
    <w:rsid w:val="0037336F"/>
    <w:rsid w:val="00374035"/>
    <w:rsid w:val="003745E0"/>
    <w:rsid w:val="00374977"/>
    <w:rsid w:val="00374C78"/>
    <w:rsid w:val="00375446"/>
    <w:rsid w:val="003755DB"/>
    <w:rsid w:val="00375790"/>
    <w:rsid w:val="003757F3"/>
    <w:rsid w:val="00376557"/>
    <w:rsid w:val="0037674A"/>
    <w:rsid w:val="0037696B"/>
    <w:rsid w:val="00377089"/>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EC2"/>
    <w:rsid w:val="00382FBE"/>
    <w:rsid w:val="003831D1"/>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9000A"/>
    <w:rsid w:val="00390022"/>
    <w:rsid w:val="00390878"/>
    <w:rsid w:val="003910BE"/>
    <w:rsid w:val="00391169"/>
    <w:rsid w:val="00391409"/>
    <w:rsid w:val="003920EE"/>
    <w:rsid w:val="00392397"/>
    <w:rsid w:val="00392411"/>
    <w:rsid w:val="003925E1"/>
    <w:rsid w:val="003928C2"/>
    <w:rsid w:val="00392F13"/>
    <w:rsid w:val="00393574"/>
    <w:rsid w:val="003936C2"/>
    <w:rsid w:val="00393782"/>
    <w:rsid w:val="00393C90"/>
    <w:rsid w:val="00393D2B"/>
    <w:rsid w:val="00393E16"/>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388"/>
    <w:rsid w:val="003A38C2"/>
    <w:rsid w:val="003A39A6"/>
    <w:rsid w:val="003A3C5E"/>
    <w:rsid w:val="003A3DE6"/>
    <w:rsid w:val="003A3FEB"/>
    <w:rsid w:val="003A4BEB"/>
    <w:rsid w:val="003A4EB9"/>
    <w:rsid w:val="003A50CB"/>
    <w:rsid w:val="003A5608"/>
    <w:rsid w:val="003A564C"/>
    <w:rsid w:val="003A5A3D"/>
    <w:rsid w:val="003A5CAF"/>
    <w:rsid w:val="003A6251"/>
    <w:rsid w:val="003A68DF"/>
    <w:rsid w:val="003A719C"/>
    <w:rsid w:val="003A7270"/>
    <w:rsid w:val="003A7366"/>
    <w:rsid w:val="003A773E"/>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64E"/>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CC3"/>
    <w:rsid w:val="00412B58"/>
    <w:rsid w:val="00412CE5"/>
    <w:rsid w:val="004130E4"/>
    <w:rsid w:val="00413422"/>
    <w:rsid w:val="0041349C"/>
    <w:rsid w:val="0041368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FB3"/>
    <w:rsid w:val="004311FD"/>
    <w:rsid w:val="0043125F"/>
    <w:rsid w:val="00431559"/>
    <w:rsid w:val="00431707"/>
    <w:rsid w:val="0043190D"/>
    <w:rsid w:val="004321FB"/>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3C9"/>
    <w:rsid w:val="004368CF"/>
    <w:rsid w:val="00436984"/>
    <w:rsid w:val="00436C9A"/>
    <w:rsid w:val="00436D2A"/>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0F4"/>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2100"/>
    <w:rsid w:val="00482847"/>
    <w:rsid w:val="00482B08"/>
    <w:rsid w:val="00482B7F"/>
    <w:rsid w:val="00482ECF"/>
    <w:rsid w:val="00483CF7"/>
    <w:rsid w:val="00483EC6"/>
    <w:rsid w:val="00483F22"/>
    <w:rsid w:val="00484020"/>
    <w:rsid w:val="0048403A"/>
    <w:rsid w:val="0048431D"/>
    <w:rsid w:val="004844A2"/>
    <w:rsid w:val="004847AD"/>
    <w:rsid w:val="00484B90"/>
    <w:rsid w:val="00485442"/>
    <w:rsid w:val="0048569F"/>
    <w:rsid w:val="00485712"/>
    <w:rsid w:val="00485D07"/>
    <w:rsid w:val="00485D5A"/>
    <w:rsid w:val="00485E0A"/>
    <w:rsid w:val="004864A4"/>
    <w:rsid w:val="004865AD"/>
    <w:rsid w:val="00486C1A"/>
    <w:rsid w:val="00486CA1"/>
    <w:rsid w:val="00486D35"/>
    <w:rsid w:val="00486F35"/>
    <w:rsid w:val="0048700A"/>
    <w:rsid w:val="00487AEB"/>
    <w:rsid w:val="00490811"/>
    <w:rsid w:val="0049100F"/>
    <w:rsid w:val="00491019"/>
    <w:rsid w:val="0049116C"/>
    <w:rsid w:val="0049160C"/>
    <w:rsid w:val="00491662"/>
    <w:rsid w:val="0049177A"/>
    <w:rsid w:val="00492368"/>
    <w:rsid w:val="00492FA5"/>
    <w:rsid w:val="00493299"/>
    <w:rsid w:val="004939C8"/>
    <w:rsid w:val="004943E6"/>
    <w:rsid w:val="004943FF"/>
    <w:rsid w:val="00494746"/>
    <w:rsid w:val="00494DA2"/>
    <w:rsid w:val="004959C6"/>
    <w:rsid w:val="00495C7A"/>
    <w:rsid w:val="00496185"/>
    <w:rsid w:val="0049619B"/>
    <w:rsid w:val="004964D6"/>
    <w:rsid w:val="004967A3"/>
    <w:rsid w:val="004968FD"/>
    <w:rsid w:val="004969A0"/>
    <w:rsid w:val="004969FB"/>
    <w:rsid w:val="00496CE6"/>
    <w:rsid w:val="00496F21"/>
    <w:rsid w:val="00497534"/>
    <w:rsid w:val="004975FD"/>
    <w:rsid w:val="00497844"/>
    <w:rsid w:val="00497AF8"/>
    <w:rsid w:val="00497CB3"/>
    <w:rsid w:val="004A00A9"/>
    <w:rsid w:val="004A0AA0"/>
    <w:rsid w:val="004A0B7D"/>
    <w:rsid w:val="004A0CA3"/>
    <w:rsid w:val="004A0ECA"/>
    <w:rsid w:val="004A0FE8"/>
    <w:rsid w:val="004A1825"/>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5042"/>
    <w:rsid w:val="004A590E"/>
    <w:rsid w:val="004A5AC2"/>
    <w:rsid w:val="004A5C17"/>
    <w:rsid w:val="004A6443"/>
    <w:rsid w:val="004A646E"/>
    <w:rsid w:val="004A66A2"/>
    <w:rsid w:val="004A6794"/>
    <w:rsid w:val="004A6930"/>
    <w:rsid w:val="004A6C24"/>
    <w:rsid w:val="004A6D1C"/>
    <w:rsid w:val="004A6F7A"/>
    <w:rsid w:val="004B0208"/>
    <w:rsid w:val="004B0B18"/>
    <w:rsid w:val="004B10B4"/>
    <w:rsid w:val="004B17D3"/>
    <w:rsid w:val="004B1B98"/>
    <w:rsid w:val="004B231C"/>
    <w:rsid w:val="004B2909"/>
    <w:rsid w:val="004B3011"/>
    <w:rsid w:val="004B38F6"/>
    <w:rsid w:val="004B403A"/>
    <w:rsid w:val="004B42CC"/>
    <w:rsid w:val="004B44F9"/>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86F"/>
    <w:rsid w:val="004B7967"/>
    <w:rsid w:val="004B7E12"/>
    <w:rsid w:val="004B7FAF"/>
    <w:rsid w:val="004C0500"/>
    <w:rsid w:val="004C09AB"/>
    <w:rsid w:val="004C0ACB"/>
    <w:rsid w:val="004C141B"/>
    <w:rsid w:val="004C1498"/>
    <w:rsid w:val="004C1C9C"/>
    <w:rsid w:val="004C25F8"/>
    <w:rsid w:val="004C2CEC"/>
    <w:rsid w:val="004C2EBA"/>
    <w:rsid w:val="004C3561"/>
    <w:rsid w:val="004C3F0A"/>
    <w:rsid w:val="004C3F52"/>
    <w:rsid w:val="004C3F5F"/>
    <w:rsid w:val="004C4181"/>
    <w:rsid w:val="004C4786"/>
    <w:rsid w:val="004C48B6"/>
    <w:rsid w:val="004C57DA"/>
    <w:rsid w:val="004C5A8D"/>
    <w:rsid w:val="004C6553"/>
    <w:rsid w:val="004C65B1"/>
    <w:rsid w:val="004C6743"/>
    <w:rsid w:val="004C67ED"/>
    <w:rsid w:val="004C693F"/>
    <w:rsid w:val="004C6A56"/>
    <w:rsid w:val="004C6A59"/>
    <w:rsid w:val="004C6A97"/>
    <w:rsid w:val="004C6CCF"/>
    <w:rsid w:val="004C6F1C"/>
    <w:rsid w:val="004C7C1A"/>
    <w:rsid w:val="004C7D1A"/>
    <w:rsid w:val="004D01E5"/>
    <w:rsid w:val="004D08B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88E"/>
    <w:rsid w:val="004D64F9"/>
    <w:rsid w:val="004D670A"/>
    <w:rsid w:val="004D6E81"/>
    <w:rsid w:val="004D6E92"/>
    <w:rsid w:val="004D6EC8"/>
    <w:rsid w:val="004D71DF"/>
    <w:rsid w:val="004D75FA"/>
    <w:rsid w:val="004D7779"/>
    <w:rsid w:val="004E0DBF"/>
    <w:rsid w:val="004E1392"/>
    <w:rsid w:val="004E1C64"/>
    <w:rsid w:val="004E2583"/>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6DFA"/>
    <w:rsid w:val="0050700E"/>
    <w:rsid w:val="005070EF"/>
    <w:rsid w:val="005070F7"/>
    <w:rsid w:val="0050760A"/>
    <w:rsid w:val="0051050E"/>
    <w:rsid w:val="005106C0"/>
    <w:rsid w:val="00510BEB"/>
    <w:rsid w:val="005116F7"/>
    <w:rsid w:val="00511BCA"/>
    <w:rsid w:val="00511F1B"/>
    <w:rsid w:val="00512ABE"/>
    <w:rsid w:val="00512B0F"/>
    <w:rsid w:val="005130A4"/>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3F4"/>
    <w:rsid w:val="00532823"/>
    <w:rsid w:val="00533490"/>
    <w:rsid w:val="0053360A"/>
    <w:rsid w:val="0053365E"/>
    <w:rsid w:val="0053408C"/>
    <w:rsid w:val="00534AA5"/>
    <w:rsid w:val="00534C2C"/>
    <w:rsid w:val="00534F89"/>
    <w:rsid w:val="005352B9"/>
    <w:rsid w:val="005356D6"/>
    <w:rsid w:val="00535B8F"/>
    <w:rsid w:val="005360B2"/>
    <w:rsid w:val="005360F8"/>
    <w:rsid w:val="00536118"/>
    <w:rsid w:val="005367F8"/>
    <w:rsid w:val="0053704D"/>
    <w:rsid w:val="005370D5"/>
    <w:rsid w:val="00537F21"/>
    <w:rsid w:val="0054025D"/>
    <w:rsid w:val="00540961"/>
    <w:rsid w:val="00540B9D"/>
    <w:rsid w:val="00540CB3"/>
    <w:rsid w:val="00540D5E"/>
    <w:rsid w:val="00540E0D"/>
    <w:rsid w:val="00540E11"/>
    <w:rsid w:val="005413DF"/>
    <w:rsid w:val="00541658"/>
    <w:rsid w:val="005416BB"/>
    <w:rsid w:val="005417E9"/>
    <w:rsid w:val="00541823"/>
    <w:rsid w:val="00541EE2"/>
    <w:rsid w:val="005421AC"/>
    <w:rsid w:val="0054224C"/>
    <w:rsid w:val="00542398"/>
    <w:rsid w:val="00542872"/>
    <w:rsid w:val="0054358F"/>
    <w:rsid w:val="0054386A"/>
    <w:rsid w:val="005438AE"/>
    <w:rsid w:val="00543A58"/>
    <w:rsid w:val="00543CE4"/>
    <w:rsid w:val="005447DB"/>
    <w:rsid w:val="00544BD1"/>
    <w:rsid w:val="00544C8C"/>
    <w:rsid w:val="00544CE9"/>
    <w:rsid w:val="00544F1C"/>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A8"/>
    <w:rsid w:val="005528AF"/>
    <w:rsid w:val="00552CBB"/>
    <w:rsid w:val="0055365D"/>
    <w:rsid w:val="0055422A"/>
    <w:rsid w:val="00554722"/>
    <w:rsid w:val="0055474D"/>
    <w:rsid w:val="005549AD"/>
    <w:rsid w:val="00554B4A"/>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8BE"/>
    <w:rsid w:val="00567D14"/>
    <w:rsid w:val="00570662"/>
    <w:rsid w:val="00570688"/>
    <w:rsid w:val="00570BCA"/>
    <w:rsid w:val="0057113E"/>
    <w:rsid w:val="00571238"/>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3F0"/>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8756E"/>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8C8"/>
    <w:rsid w:val="0059593D"/>
    <w:rsid w:val="00595C7A"/>
    <w:rsid w:val="00595E02"/>
    <w:rsid w:val="005965BB"/>
    <w:rsid w:val="005968C3"/>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19EB"/>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D4A"/>
    <w:rsid w:val="005B7316"/>
    <w:rsid w:val="005B734F"/>
    <w:rsid w:val="005B7D5D"/>
    <w:rsid w:val="005C04FE"/>
    <w:rsid w:val="005C1F16"/>
    <w:rsid w:val="005C1FE1"/>
    <w:rsid w:val="005C2833"/>
    <w:rsid w:val="005C29DC"/>
    <w:rsid w:val="005C2E7C"/>
    <w:rsid w:val="005C2FF4"/>
    <w:rsid w:val="005C3282"/>
    <w:rsid w:val="005C3414"/>
    <w:rsid w:val="005C386E"/>
    <w:rsid w:val="005C3A11"/>
    <w:rsid w:val="005C4340"/>
    <w:rsid w:val="005C4727"/>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C1A"/>
    <w:rsid w:val="005C7D9B"/>
    <w:rsid w:val="005D020A"/>
    <w:rsid w:val="005D05A0"/>
    <w:rsid w:val="005D0742"/>
    <w:rsid w:val="005D1B2C"/>
    <w:rsid w:val="005D23A6"/>
    <w:rsid w:val="005D2756"/>
    <w:rsid w:val="005D2963"/>
    <w:rsid w:val="005D2A42"/>
    <w:rsid w:val="005D2BA3"/>
    <w:rsid w:val="005D2CE1"/>
    <w:rsid w:val="005D31E7"/>
    <w:rsid w:val="005D3223"/>
    <w:rsid w:val="005D37EE"/>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E6"/>
    <w:rsid w:val="005E0A5B"/>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792"/>
    <w:rsid w:val="0060007B"/>
    <w:rsid w:val="006004AE"/>
    <w:rsid w:val="006004C8"/>
    <w:rsid w:val="00600873"/>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D05"/>
    <w:rsid w:val="00604FC9"/>
    <w:rsid w:val="00605D46"/>
    <w:rsid w:val="00605DA1"/>
    <w:rsid w:val="006066B6"/>
    <w:rsid w:val="00606C43"/>
    <w:rsid w:val="00606FAE"/>
    <w:rsid w:val="00607091"/>
    <w:rsid w:val="00607483"/>
    <w:rsid w:val="006075C3"/>
    <w:rsid w:val="00607A7A"/>
    <w:rsid w:val="00607AD9"/>
    <w:rsid w:val="00607AE8"/>
    <w:rsid w:val="00607E15"/>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7A3"/>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237"/>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FD4"/>
    <w:rsid w:val="00682391"/>
    <w:rsid w:val="0068246C"/>
    <w:rsid w:val="006827EE"/>
    <w:rsid w:val="0068334E"/>
    <w:rsid w:val="006837D4"/>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D63"/>
    <w:rsid w:val="006901E4"/>
    <w:rsid w:val="00690441"/>
    <w:rsid w:val="00690501"/>
    <w:rsid w:val="00690C4E"/>
    <w:rsid w:val="006910D6"/>
    <w:rsid w:val="00691392"/>
    <w:rsid w:val="00691A84"/>
    <w:rsid w:val="00691AE1"/>
    <w:rsid w:val="006923C0"/>
    <w:rsid w:val="00692676"/>
    <w:rsid w:val="006926FD"/>
    <w:rsid w:val="0069290E"/>
    <w:rsid w:val="00692D3E"/>
    <w:rsid w:val="00692FA9"/>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C0F"/>
    <w:rsid w:val="006A2DA6"/>
    <w:rsid w:val="006A316A"/>
    <w:rsid w:val="006A37BA"/>
    <w:rsid w:val="006A4074"/>
    <w:rsid w:val="006A43A7"/>
    <w:rsid w:val="006A4ECD"/>
    <w:rsid w:val="006A50AA"/>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EE7"/>
    <w:rsid w:val="006C4F9A"/>
    <w:rsid w:val="006C55CE"/>
    <w:rsid w:val="006C5D20"/>
    <w:rsid w:val="006C61A2"/>
    <w:rsid w:val="006C658E"/>
    <w:rsid w:val="006C6BC1"/>
    <w:rsid w:val="006C6D18"/>
    <w:rsid w:val="006C717D"/>
    <w:rsid w:val="006C73D3"/>
    <w:rsid w:val="006C7B14"/>
    <w:rsid w:val="006D011F"/>
    <w:rsid w:val="006D0186"/>
    <w:rsid w:val="006D029D"/>
    <w:rsid w:val="006D0C6F"/>
    <w:rsid w:val="006D0FEA"/>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B37"/>
    <w:rsid w:val="006D4BFF"/>
    <w:rsid w:val="006D517C"/>
    <w:rsid w:val="006D5A4A"/>
    <w:rsid w:val="006D5B61"/>
    <w:rsid w:val="006D5C82"/>
    <w:rsid w:val="006D5DCB"/>
    <w:rsid w:val="006D6474"/>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B24"/>
    <w:rsid w:val="006E2B7F"/>
    <w:rsid w:val="006E2D7F"/>
    <w:rsid w:val="006E2DE9"/>
    <w:rsid w:val="006E2E3F"/>
    <w:rsid w:val="006E32CD"/>
    <w:rsid w:val="006E343B"/>
    <w:rsid w:val="006E34FF"/>
    <w:rsid w:val="006E39C6"/>
    <w:rsid w:val="006E3C29"/>
    <w:rsid w:val="006E4044"/>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47"/>
    <w:rsid w:val="006F0DE8"/>
    <w:rsid w:val="006F12EA"/>
    <w:rsid w:val="006F2882"/>
    <w:rsid w:val="006F3341"/>
    <w:rsid w:val="006F345E"/>
    <w:rsid w:val="006F36D3"/>
    <w:rsid w:val="006F3A94"/>
    <w:rsid w:val="006F3E4C"/>
    <w:rsid w:val="006F412F"/>
    <w:rsid w:val="006F4217"/>
    <w:rsid w:val="006F4876"/>
    <w:rsid w:val="006F49AF"/>
    <w:rsid w:val="006F4D2E"/>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4A5"/>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5725"/>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3E8"/>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59A9"/>
    <w:rsid w:val="00735A07"/>
    <w:rsid w:val="00736028"/>
    <w:rsid w:val="00736538"/>
    <w:rsid w:val="00736BFF"/>
    <w:rsid w:val="00736E43"/>
    <w:rsid w:val="00737044"/>
    <w:rsid w:val="007375A9"/>
    <w:rsid w:val="007376DC"/>
    <w:rsid w:val="007400E1"/>
    <w:rsid w:val="007401F6"/>
    <w:rsid w:val="00740208"/>
    <w:rsid w:val="00740559"/>
    <w:rsid w:val="00740640"/>
    <w:rsid w:val="007409AA"/>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204"/>
    <w:rsid w:val="00745564"/>
    <w:rsid w:val="00745742"/>
    <w:rsid w:val="00745833"/>
    <w:rsid w:val="00745D31"/>
    <w:rsid w:val="00745EFB"/>
    <w:rsid w:val="0074613A"/>
    <w:rsid w:val="0074635D"/>
    <w:rsid w:val="0074691D"/>
    <w:rsid w:val="00747676"/>
    <w:rsid w:val="00747734"/>
    <w:rsid w:val="00747978"/>
    <w:rsid w:val="00747A99"/>
    <w:rsid w:val="00747BEE"/>
    <w:rsid w:val="00747D53"/>
    <w:rsid w:val="00750881"/>
    <w:rsid w:val="00750C2C"/>
    <w:rsid w:val="00750E55"/>
    <w:rsid w:val="00750E5D"/>
    <w:rsid w:val="00751E42"/>
    <w:rsid w:val="0075216F"/>
    <w:rsid w:val="00752279"/>
    <w:rsid w:val="0075280B"/>
    <w:rsid w:val="00752BFF"/>
    <w:rsid w:val="00752C59"/>
    <w:rsid w:val="0075348A"/>
    <w:rsid w:val="00753735"/>
    <w:rsid w:val="00753906"/>
    <w:rsid w:val="00753A73"/>
    <w:rsid w:val="00753B45"/>
    <w:rsid w:val="00753B92"/>
    <w:rsid w:val="00753D16"/>
    <w:rsid w:val="0075405B"/>
    <w:rsid w:val="0075425D"/>
    <w:rsid w:val="00754818"/>
    <w:rsid w:val="00754884"/>
    <w:rsid w:val="00754B09"/>
    <w:rsid w:val="0075522B"/>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3319"/>
    <w:rsid w:val="007633C3"/>
    <w:rsid w:val="007634DE"/>
    <w:rsid w:val="00763548"/>
    <w:rsid w:val="0076369B"/>
    <w:rsid w:val="00763BC3"/>
    <w:rsid w:val="007643C1"/>
    <w:rsid w:val="00764479"/>
    <w:rsid w:val="00766094"/>
    <w:rsid w:val="00766107"/>
    <w:rsid w:val="00766529"/>
    <w:rsid w:val="00766C00"/>
    <w:rsid w:val="00766C27"/>
    <w:rsid w:val="00766CF2"/>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DE2"/>
    <w:rsid w:val="00772F43"/>
    <w:rsid w:val="007732F1"/>
    <w:rsid w:val="007733EE"/>
    <w:rsid w:val="0077340A"/>
    <w:rsid w:val="007735C2"/>
    <w:rsid w:val="0077367B"/>
    <w:rsid w:val="0077379A"/>
    <w:rsid w:val="00774148"/>
    <w:rsid w:val="00774274"/>
    <w:rsid w:val="0077438F"/>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468"/>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72FF"/>
    <w:rsid w:val="00787333"/>
    <w:rsid w:val="0079018A"/>
    <w:rsid w:val="007908AF"/>
    <w:rsid w:val="00790A87"/>
    <w:rsid w:val="00790DB2"/>
    <w:rsid w:val="00790EC5"/>
    <w:rsid w:val="00791119"/>
    <w:rsid w:val="0079192E"/>
    <w:rsid w:val="00791933"/>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615A"/>
    <w:rsid w:val="00796387"/>
    <w:rsid w:val="00796443"/>
    <w:rsid w:val="00796551"/>
    <w:rsid w:val="00796872"/>
    <w:rsid w:val="00796A5E"/>
    <w:rsid w:val="007971CF"/>
    <w:rsid w:val="0079786C"/>
    <w:rsid w:val="007A0396"/>
    <w:rsid w:val="007A0426"/>
    <w:rsid w:val="007A0473"/>
    <w:rsid w:val="007A05DF"/>
    <w:rsid w:val="007A10E9"/>
    <w:rsid w:val="007A125A"/>
    <w:rsid w:val="007A160C"/>
    <w:rsid w:val="007A1794"/>
    <w:rsid w:val="007A1BE4"/>
    <w:rsid w:val="007A2217"/>
    <w:rsid w:val="007A260D"/>
    <w:rsid w:val="007A28B1"/>
    <w:rsid w:val="007A2949"/>
    <w:rsid w:val="007A2A98"/>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A44"/>
    <w:rsid w:val="007B4A52"/>
    <w:rsid w:val="007B4AA8"/>
    <w:rsid w:val="007B577A"/>
    <w:rsid w:val="007B5800"/>
    <w:rsid w:val="007B6283"/>
    <w:rsid w:val="007B6536"/>
    <w:rsid w:val="007B66E4"/>
    <w:rsid w:val="007B6BD1"/>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F63"/>
    <w:rsid w:val="007E320A"/>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C5"/>
    <w:rsid w:val="00803B34"/>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C65"/>
    <w:rsid w:val="00834CD6"/>
    <w:rsid w:val="00835232"/>
    <w:rsid w:val="008352CA"/>
    <w:rsid w:val="00836291"/>
    <w:rsid w:val="008368D5"/>
    <w:rsid w:val="00836A0B"/>
    <w:rsid w:val="00836B30"/>
    <w:rsid w:val="00836DF8"/>
    <w:rsid w:val="00836EC2"/>
    <w:rsid w:val="008372ED"/>
    <w:rsid w:val="00837345"/>
    <w:rsid w:val="00837684"/>
    <w:rsid w:val="008379D8"/>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47AE4"/>
    <w:rsid w:val="0085011C"/>
    <w:rsid w:val="008506C8"/>
    <w:rsid w:val="00851437"/>
    <w:rsid w:val="00851439"/>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3B29"/>
    <w:rsid w:val="00853D28"/>
    <w:rsid w:val="00854B4C"/>
    <w:rsid w:val="00854E01"/>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4566"/>
    <w:rsid w:val="00875026"/>
    <w:rsid w:val="0087589A"/>
    <w:rsid w:val="00875DFE"/>
    <w:rsid w:val="00875EF2"/>
    <w:rsid w:val="008762F6"/>
    <w:rsid w:val="008764E0"/>
    <w:rsid w:val="008770AE"/>
    <w:rsid w:val="0087739B"/>
    <w:rsid w:val="008776D1"/>
    <w:rsid w:val="0087783D"/>
    <w:rsid w:val="008779B3"/>
    <w:rsid w:val="00877F99"/>
    <w:rsid w:val="00877FD4"/>
    <w:rsid w:val="00880321"/>
    <w:rsid w:val="00880A13"/>
    <w:rsid w:val="00880BC8"/>
    <w:rsid w:val="008811EB"/>
    <w:rsid w:val="008815BA"/>
    <w:rsid w:val="00881708"/>
    <w:rsid w:val="00881991"/>
    <w:rsid w:val="008826C5"/>
    <w:rsid w:val="00882861"/>
    <w:rsid w:val="00882981"/>
    <w:rsid w:val="00882B15"/>
    <w:rsid w:val="00882D12"/>
    <w:rsid w:val="00882EAC"/>
    <w:rsid w:val="008831E2"/>
    <w:rsid w:val="00883557"/>
    <w:rsid w:val="00883685"/>
    <w:rsid w:val="00884849"/>
    <w:rsid w:val="00884B46"/>
    <w:rsid w:val="008851E3"/>
    <w:rsid w:val="00885553"/>
    <w:rsid w:val="00885F68"/>
    <w:rsid w:val="00886363"/>
    <w:rsid w:val="008865C7"/>
    <w:rsid w:val="008866F6"/>
    <w:rsid w:val="0088693B"/>
    <w:rsid w:val="0088715D"/>
    <w:rsid w:val="0088785D"/>
    <w:rsid w:val="00887D71"/>
    <w:rsid w:val="00890322"/>
    <w:rsid w:val="008909F9"/>
    <w:rsid w:val="00890B74"/>
    <w:rsid w:val="00890DA9"/>
    <w:rsid w:val="008910E2"/>
    <w:rsid w:val="00891662"/>
    <w:rsid w:val="00891E77"/>
    <w:rsid w:val="008920E6"/>
    <w:rsid w:val="008922F4"/>
    <w:rsid w:val="00892741"/>
    <w:rsid w:val="00892D75"/>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23B"/>
    <w:rsid w:val="008A045F"/>
    <w:rsid w:val="008A0CB1"/>
    <w:rsid w:val="008A12B4"/>
    <w:rsid w:val="008A13BF"/>
    <w:rsid w:val="008A1498"/>
    <w:rsid w:val="008A16C3"/>
    <w:rsid w:val="008A1718"/>
    <w:rsid w:val="008A18E8"/>
    <w:rsid w:val="008A1A6B"/>
    <w:rsid w:val="008A2362"/>
    <w:rsid w:val="008A25A0"/>
    <w:rsid w:val="008A2DB2"/>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71A5"/>
    <w:rsid w:val="008A72AD"/>
    <w:rsid w:val="008A744D"/>
    <w:rsid w:val="008A75C6"/>
    <w:rsid w:val="008A7932"/>
    <w:rsid w:val="008A7A09"/>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F8"/>
    <w:rsid w:val="008B7313"/>
    <w:rsid w:val="008B75C2"/>
    <w:rsid w:val="008B7726"/>
    <w:rsid w:val="008B7816"/>
    <w:rsid w:val="008B7D26"/>
    <w:rsid w:val="008C05BB"/>
    <w:rsid w:val="008C11B1"/>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651"/>
    <w:rsid w:val="008D2BF7"/>
    <w:rsid w:val="008D2DE6"/>
    <w:rsid w:val="008D41C1"/>
    <w:rsid w:val="008D4891"/>
    <w:rsid w:val="008D49DA"/>
    <w:rsid w:val="008D4BDD"/>
    <w:rsid w:val="008D5013"/>
    <w:rsid w:val="008D56C9"/>
    <w:rsid w:val="008D57B5"/>
    <w:rsid w:val="008D5C6B"/>
    <w:rsid w:val="008D6181"/>
    <w:rsid w:val="008D7211"/>
    <w:rsid w:val="008D729D"/>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B85"/>
    <w:rsid w:val="008F4CB8"/>
    <w:rsid w:val="008F4D21"/>
    <w:rsid w:val="008F4DFC"/>
    <w:rsid w:val="008F519E"/>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CFF"/>
    <w:rsid w:val="00900DA8"/>
    <w:rsid w:val="00900DEA"/>
    <w:rsid w:val="00900F97"/>
    <w:rsid w:val="00901C87"/>
    <w:rsid w:val="00901DBA"/>
    <w:rsid w:val="00901F05"/>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F12"/>
    <w:rsid w:val="00912547"/>
    <w:rsid w:val="00912950"/>
    <w:rsid w:val="00912E12"/>
    <w:rsid w:val="0091369D"/>
    <w:rsid w:val="00913948"/>
    <w:rsid w:val="00913B08"/>
    <w:rsid w:val="00913E5D"/>
    <w:rsid w:val="0091408C"/>
    <w:rsid w:val="009142D3"/>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19E"/>
    <w:rsid w:val="00927584"/>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E86"/>
    <w:rsid w:val="0094212A"/>
    <w:rsid w:val="0094223F"/>
    <w:rsid w:val="009423E1"/>
    <w:rsid w:val="00942EFC"/>
    <w:rsid w:val="00942F11"/>
    <w:rsid w:val="009432EA"/>
    <w:rsid w:val="00943424"/>
    <w:rsid w:val="0094378B"/>
    <w:rsid w:val="009439F6"/>
    <w:rsid w:val="00943C4B"/>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99"/>
    <w:rsid w:val="00954D20"/>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35B6"/>
    <w:rsid w:val="009935BF"/>
    <w:rsid w:val="009937C9"/>
    <w:rsid w:val="0099385B"/>
    <w:rsid w:val="00993C6A"/>
    <w:rsid w:val="00993FF0"/>
    <w:rsid w:val="009941B1"/>
    <w:rsid w:val="009942A0"/>
    <w:rsid w:val="00994C54"/>
    <w:rsid w:val="00994F44"/>
    <w:rsid w:val="0099524B"/>
    <w:rsid w:val="009957C2"/>
    <w:rsid w:val="00995EEC"/>
    <w:rsid w:val="009963DF"/>
    <w:rsid w:val="009963EB"/>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700E"/>
    <w:rsid w:val="009B74C7"/>
    <w:rsid w:val="009B74F2"/>
    <w:rsid w:val="009B7850"/>
    <w:rsid w:val="009B78C7"/>
    <w:rsid w:val="009B78E2"/>
    <w:rsid w:val="009B7AE6"/>
    <w:rsid w:val="009B7BD1"/>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AB1"/>
    <w:rsid w:val="009F7FCE"/>
    <w:rsid w:val="00A00227"/>
    <w:rsid w:val="00A00D63"/>
    <w:rsid w:val="00A017D6"/>
    <w:rsid w:val="00A01A63"/>
    <w:rsid w:val="00A01F67"/>
    <w:rsid w:val="00A0265A"/>
    <w:rsid w:val="00A02719"/>
    <w:rsid w:val="00A02A9C"/>
    <w:rsid w:val="00A02B7F"/>
    <w:rsid w:val="00A0305F"/>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79D"/>
    <w:rsid w:val="00A1792F"/>
    <w:rsid w:val="00A17D15"/>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EF5"/>
    <w:rsid w:val="00A34F4B"/>
    <w:rsid w:val="00A35ABC"/>
    <w:rsid w:val="00A35E18"/>
    <w:rsid w:val="00A368D5"/>
    <w:rsid w:val="00A36A51"/>
    <w:rsid w:val="00A36B9E"/>
    <w:rsid w:val="00A37D6E"/>
    <w:rsid w:val="00A401B1"/>
    <w:rsid w:val="00A402D9"/>
    <w:rsid w:val="00A40BF7"/>
    <w:rsid w:val="00A40CB8"/>
    <w:rsid w:val="00A40F0D"/>
    <w:rsid w:val="00A40F8D"/>
    <w:rsid w:val="00A41111"/>
    <w:rsid w:val="00A412A4"/>
    <w:rsid w:val="00A4141A"/>
    <w:rsid w:val="00A4160D"/>
    <w:rsid w:val="00A4177B"/>
    <w:rsid w:val="00A41B44"/>
    <w:rsid w:val="00A41DE7"/>
    <w:rsid w:val="00A42009"/>
    <w:rsid w:val="00A4209E"/>
    <w:rsid w:val="00A425EE"/>
    <w:rsid w:val="00A4289C"/>
    <w:rsid w:val="00A4380F"/>
    <w:rsid w:val="00A43C2F"/>
    <w:rsid w:val="00A43F55"/>
    <w:rsid w:val="00A44045"/>
    <w:rsid w:val="00A443CC"/>
    <w:rsid w:val="00A443DA"/>
    <w:rsid w:val="00A44785"/>
    <w:rsid w:val="00A447F7"/>
    <w:rsid w:val="00A44AAF"/>
    <w:rsid w:val="00A44AF5"/>
    <w:rsid w:val="00A45124"/>
    <w:rsid w:val="00A4520B"/>
    <w:rsid w:val="00A455D3"/>
    <w:rsid w:val="00A45619"/>
    <w:rsid w:val="00A45942"/>
    <w:rsid w:val="00A46008"/>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210A"/>
    <w:rsid w:val="00A524E2"/>
    <w:rsid w:val="00A529BC"/>
    <w:rsid w:val="00A52A4B"/>
    <w:rsid w:val="00A52BE7"/>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F23"/>
    <w:rsid w:val="00A826CD"/>
    <w:rsid w:val="00A835B7"/>
    <w:rsid w:val="00A83EB6"/>
    <w:rsid w:val="00A84003"/>
    <w:rsid w:val="00A841E9"/>
    <w:rsid w:val="00A84B05"/>
    <w:rsid w:val="00A84BDD"/>
    <w:rsid w:val="00A84D0D"/>
    <w:rsid w:val="00A85238"/>
    <w:rsid w:val="00A852D3"/>
    <w:rsid w:val="00A853F1"/>
    <w:rsid w:val="00A85A6F"/>
    <w:rsid w:val="00A862F0"/>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A37"/>
    <w:rsid w:val="00A94A62"/>
    <w:rsid w:val="00A950A5"/>
    <w:rsid w:val="00A951D8"/>
    <w:rsid w:val="00A953BA"/>
    <w:rsid w:val="00A955EA"/>
    <w:rsid w:val="00A9613F"/>
    <w:rsid w:val="00A9644E"/>
    <w:rsid w:val="00A96D4A"/>
    <w:rsid w:val="00A975D7"/>
    <w:rsid w:val="00A97AF3"/>
    <w:rsid w:val="00A97C5A"/>
    <w:rsid w:val="00A97D77"/>
    <w:rsid w:val="00AA066E"/>
    <w:rsid w:val="00AA17B4"/>
    <w:rsid w:val="00AA184A"/>
    <w:rsid w:val="00AA1EAF"/>
    <w:rsid w:val="00AA1EDB"/>
    <w:rsid w:val="00AA2533"/>
    <w:rsid w:val="00AA2910"/>
    <w:rsid w:val="00AA2A65"/>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F71"/>
    <w:rsid w:val="00AB2175"/>
    <w:rsid w:val="00AB2531"/>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5DDC"/>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AEC"/>
    <w:rsid w:val="00AE55A4"/>
    <w:rsid w:val="00AE5928"/>
    <w:rsid w:val="00AE618C"/>
    <w:rsid w:val="00AE6710"/>
    <w:rsid w:val="00AE6868"/>
    <w:rsid w:val="00AE6943"/>
    <w:rsid w:val="00AE6BBC"/>
    <w:rsid w:val="00AE719D"/>
    <w:rsid w:val="00AE71EA"/>
    <w:rsid w:val="00AF03AC"/>
    <w:rsid w:val="00AF03D5"/>
    <w:rsid w:val="00AF1227"/>
    <w:rsid w:val="00AF1371"/>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89A"/>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739"/>
    <w:rsid w:val="00B10A52"/>
    <w:rsid w:val="00B1104F"/>
    <w:rsid w:val="00B11170"/>
    <w:rsid w:val="00B111B1"/>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D45"/>
    <w:rsid w:val="00B21E0A"/>
    <w:rsid w:val="00B21E48"/>
    <w:rsid w:val="00B22547"/>
    <w:rsid w:val="00B22703"/>
    <w:rsid w:val="00B22803"/>
    <w:rsid w:val="00B22872"/>
    <w:rsid w:val="00B23154"/>
    <w:rsid w:val="00B23211"/>
    <w:rsid w:val="00B2342E"/>
    <w:rsid w:val="00B239B4"/>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E1"/>
    <w:rsid w:val="00B33C2C"/>
    <w:rsid w:val="00B34763"/>
    <w:rsid w:val="00B347A6"/>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294"/>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B1D"/>
    <w:rsid w:val="00B52337"/>
    <w:rsid w:val="00B527AC"/>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9A8"/>
    <w:rsid w:val="00B60B6B"/>
    <w:rsid w:val="00B60D0D"/>
    <w:rsid w:val="00B60F4D"/>
    <w:rsid w:val="00B62028"/>
    <w:rsid w:val="00B62079"/>
    <w:rsid w:val="00B624D9"/>
    <w:rsid w:val="00B624E9"/>
    <w:rsid w:val="00B633E4"/>
    <w:rsid w:val="00B63655"/>
    <w:rsid w:val="00B63A43"/>
    <w:rsid w:val="00B63A5A"/>
    <w:rsid w:val="00B63FFD"/>
    <w:rsid w:val="00B640A1"/>
    <w:rsid w:val="00B64509"/>
    <w:rsid w:val="00B64827"/>
    <w:rsid w:val="00B648D0"/>
    <w:rsid w:val="00B64B9D"/>
    <w:rsid w:val="00B64C9E"/>
    <w:rsid w:val="00B64F65"/>
    <w:rsid w:val="00B65A40"/>
    <w:rsid w:val="00B65B87"/>
    <w:rsid w:val="00B65E4F"/>
    <w:rsid w:val="00B65FE4"/>
    <w:rsid w:val="00B6650A"/>
    <w:rsid w:val="00B66AF6"/>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C7"/>
    <w:rsid w:val="00B82604"/>
    <w:rsid w:val="00B826B3"/>
    <w:rsid w:val="00B82A92"/>
    <w:rsid w:val="00B83255"/>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1DB"/>
    <w:rsid w:val="00BA0248"/>
    <w:rsid w:val="00BA02EB"/>
    <w:rsid w:val="00BA0307"/>
    <w:rsid w:val="00BA05D4"/>
    <w:rsid w:val="00BA0B8E"/>
    <w:rsid w:val="00BA1455"/>
    <w:rsid w:val="00BA16B7"/>
    <w:rsid w:val="00BA16C8"/>
    <w:rsid w:val="00BA3082"/>
    <w:rsid w:val="00BA352D"/>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C1F"/>
    <w:rsid w:val="00BB4D75"/>
    <w:rsid w:val="00BB5058"/>
    <w:rsid w:val="00BB51C1"/>
    <w:rsid w:val="00BB62AC"/>
    <w:rsid w:val="00BB6370"/>
    <w:rsid w:val="00BB638A"/>
    <w:rsid w:val="00BB6787"/>
    <w:rsid w:val="00BB6DCC"/>
    <w:rsid w:val="00BB71E8"/>
    <w:rsid w:val="00BB732B"/>
    <w:rsid w:val="00BB7442"/>
    <w:rsid w:val="00BB749D"/>
    <w:rsid w:val="00BB797D"/>
    <w:rsid w:val="00BB7A1E"/>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CE8"/>
    <w:rsid w:val="00BD2E35"/>
    <w:rsid w:val="00BD36E5"/>
    <w:rsid w:val="00BD432E"/>
    <w:rsid w:val="00BD4467"/>
    <w:rsid w:val="00BD4698"/>
    <w:rsid w:val="00BD4750"/>
    <w:rsid w:val="00BD4A5C"/>
    <w:rsid w:val="00BD5666"/>
    <w:rsid w:val="00BD57BD"/>
    <w:rsid w:val="00BD5A7B"/>
    <w:rsid w:val="00BD6557"/>
    <w:rsid w:val="00BD65E5"/>
    <w:rsid w:val="00BD68BA"/>
    <w:rsid w:val="00BD6D42"/>
    <w:rsid w:val="00BD70D4"/>
    <w:rsid w:val="00BD7163"/>
    <w:rsid w:val="00BD746C"/>
    <w:rsid w:val="00BD78B6"/>
    <w:rsid w:val="00BD7987"/>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60E8"/>
    <w:rsid w:val="00BE63A7"/>
    <w:rsid w:val="00BE645C"/>
    <w:rsid w:val="00BE6529"/>
    <w:rsid w:val="00BE66BF"/>
    <w:rsid w:val="00BE67CF"/>
    <w:rsid w:val="00BE69F9"/>
    <w:rsid w:val="00BE6FAB"/>
    <w:rsid w:val="00BE7303"/>
    <w:rsid w:val="00BE74CD"/>
    <w:rsid w:val="00BE7773"/>
    <w:rsid w:val="00BE7DB2"/>
    <w:rsid w:val="00BE7E61"/>
    <w:rsid w:val="00BF02EB"/>
    <w:rsid w:val="00BF045E"/>
    <w:rsid w:val="00BF04F8"/>
    <w:rsid w:val="00BF0576"/>
    <w:rsid w:val="00BF126F"/>
    <w:rsid w:val="00BF14B4"/>
    <w:rsid w:val="00BF1DB8"/>
    <w:rsid w:val="00BF2408"/>
    <w:rsid w:val="00BF2B4F"/>
    <w:rsid w:val="00BF2BE5"/>
    <w:rsid w:val="00BF2F41"/>
    <w:rsid w:val="00BF319E"/>
    <w:rsid w:val="00BF332E"/>
    <w:rsid w:val="00BF388E"/>
    <w:rsid w:val="00BF3C76"/>
    <w:rsid w:val="00BF3F4C"/>
    <w:rsid w:val="00BF4256"/>
    <w:rsid w:val="00BF45C2"/>
    <w:rsid w:val="00BF4758"/>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754"/>
    <w:rsid w:val="00C03876"/>
    <w:rsid w:val="00C03A2B"/>
    <w:rsid w:val="00C03C38"/>
    <w:rsid w:val="00C0404E"/>
    <w:rsid w:val="00C044BE"/>
    <w:rsid w:val="00C044CF"/>
    <w:rsid w:val="00C04553"/>
    <w:rsid w:val="00C045BA"/>
    <w:rsid w:val="00C04C45"/>
    <w:rsid w:val="00C04E61"/>
    <w:rsid w:val="00C05D1D"/>
    <w:rsid w:val="00C062CA"/>
    <w:rsid w:val="00C0630A"/>
    <w:rsid w:val="00C06795"/>
    <w:rsid w:val="00C06844"/>
    <w:rsid w:val="00C069A9"/>
    <w:rsid w:val="00C06B58"/>
    <w:rsid w:val="00C06D3A"/>
    <w:rsid w:val="00C06E2F"/>
    <w:rsid w:val="00C07269"/>
    <w:rsid w:val="00C0735F"/>
    <w:rsid w:val="00C07388"/>
    <w:rsid w:val="00C07469"/>
    <w:rsid w:val="00C07806"/>
    <w:rsid w:val="00C079F9"/>
    <w:rsid w:val="00C07B69"/>
    <w:rsid w:val="00C100F0"/>
    <w:rsid w:val="00C101C8"/>
    <w:rsid w:val="00C105FE"/>
    <w:rsid w:val="00C1068E"/>
    <w:rsid w:val="00C10869"/>
    <w:rsid w:val="00C10AF3"/>
    <w:rsid w:val="00C10D6E"/>
    <w:rsid w:val="00C110D3"/>
    <w:rsid w:val="00C11192"/>
    <w:rsid w:val="00C11A7D"/>
    <w:rsid w:val="00C11C03"/>
    <w:rsid w:val="00C11CC7"/>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65F"/>
    <w:rsid w:val="00C3066C"/>
    <w:rsid w:val="00C30E8E"/>
    <w:rsid w:val="00C31404"/>
    <w:rsid w:val="00C31528"/>
    <w:rsid w:val="00C3171A"/>
    <w:rsid w:val="00C31E87"/>
    <w:rsid w:val="00C325DE"/>
    <w:rsid w:val="00C327E7"/>
    <w:rsid w:val="00C334EF"/>
    <w:rsid w:val="00C335FB"/>
    <w:rsid w:val="00C33DCC"/>
    <w:rsid w:val="00C340C5"/>
    <w:rsid w:val="00C34B13"/>
    <w:rsid w:val="00C34CD4"/>
    <w:rsid w:val="00C34D73"/>
    <w:rsid w:val="00C34EB4"/>
    <w:rsid w:val="00C35467"/>
    <w:rsid w:val="00C35A6D"/>
    <w:rsid w:val="00C35B8F"/>
    <w:rsid w:val="00C35D6A"/>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4022"/>
    <w:rsid w:val="00C54C65"/>
    <w:rsid w:val="00C5527F"/>
    <w:rsid w:val="00C55914"/>
    <w:rsid w:val="00C55C4D"/>
    <w:rsid w:val="00C5686B"/>
    <w:rsid w:val="00C56971"/>
    <w:rsid w:val="00C56B7B"/>
    <w:rsid w:val="00C57383"/>
    <w:rsid w:val="00C578A2"/>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904"/>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B97"/>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3056"/>
    <w:rsid w:val="00C83430"/>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6BF"/>
    <w:rsid w:val="00C9070C"/>
    <w:rsid w:val="00C909ED"/>
    <w:rsid w:val="00C90D53"/>
    <w:rsid w:val="00C91481"/>
    <w:rsid w:val="00C92035"/>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4FF"/>
    <w:rsid w:val="00CC05F3"/>
    <w:rsid w:val="00CC0F0F"/>
    <w:rsid w:val="00CC0F40"/>
    <w:rsid w:val="00CC108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5B04"/>
    <w:rsid w:val="00CC6174"/>
    <w:rsid w:val="00CC6186"/>
    <w:rsid w:val="00CC69CD"/>
    <w:rsid w:val="00CC73C3"/>
    <w:rsid w:val="00CC74F4"/>
    <w:rsid w:val="00CC7BA5"/>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06D"/>
    <w:rsid w:val="00CE734D"/>
    <w:rsid w:val="00CE770B"/>
    <w:rsid w:val="00CE77BA"/>
    <w:rsid w:val="00CE7DB0"/>
    <w:rsid w:val="00CF0080"/>
    <w:rsid w:val="00CF0126"/>
    <w:rsid w:val="00CF0309"/>
    <w:rsid w:val="00CF03EB"/>
    <w:rsid w:val="00CF06AB"/>
    <w:rsid w:val="00CF06E5"/>
    <w:rsid w:val="00CF0EB0"/>
    <w:rsid w:val="00CF2644"/>
    <w:rsid w:val="00CF2A84"/>
    <w:rsid w:val="00CF2CA8"/>
    <w:rsid w:val="00CF2E20"/>
    <w:rsid w:val="00CF2EE3"/>
    <w:rsid w:val="00CF2FA4"/>
    <w:rsid w:val="00CF3638"/>
    <w:rsid w:val="00CF38F4"/>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8E"/>
    <w:rsid w:val="00D10BC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75"/>
    <w:rsid w:val="00D278D4"/>
    <w:rsid w:val="00D27924"/>
    <w:rsid w:val="00D279D7"/>
    <w:rsid w:val="00D27DF1"/>
    <w:rsid w:val="00D27E92"/>
    <w:rsid w:val="00D30453"/>
    <w:rsid w:val="00D3095E"/>
    <w:rsid w:val="00D30B53"/>
    <w:rsid w:val="00D30CBF"/>
    <w:rsid w:val="00D30CFB"/>
    <w:rsid w:val="00D31067"/>
    <w:rsid w:val="00D31B1E"/>
    <w:rsid w:val="00D31B43"/>
    <w:rsid w:val="00D31F0D"/>
    <w:rsid w:val="00D32245"/>
    <w:rsid w:val="00D322D6"/>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A4D"/>
    <w:rsid w:val="00D40A91"/>
    <w:rsid w:val="00D40D29"/>
    <w:rsid w:val="00D41BBA"/>
    <w:rsid w:val="00D41CD2"/>
    <w:rsid w:val="00D425A0"/>
    <w:rsid w:val="00D42900"/>
    <w:rsid w:val="00D42909"/>
    <w:rsid w:val="00D43AAD"/>
    <w:rsid w:val="00D43F3C"/>
    <w:rsid w:val="00D440A4"/>
    <w:rsid w:val="00D44216"/>
    <w:rsid w:val="00D44291"/>
    <w:rsid w:val="00D44422"/>
    <w:rsid w:val="00D4497E"/>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44"/>
    <w:rsid w:val="00D52D87"/>
    <w:rsid w:val="00D52E8E"/>
    <w:rsid w:val="00D52EC8"/>
    <w:rsid w:val="00D52F8B"/>
    <w:rsid w:val="00D538E8"/>
    <w:rsid w:val="00D53A8A"/>
    <w:rsid w:val="00D53DCE"/>
    <w:rsid w:val="00D55475"/>
    <w:rsid w:val="00D55D21"/>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4F9"/>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9A1"/>
    <w:rsid w:val="00D72C55"/>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9C5"/>
    <w:rsid w:val="00D82F20"/>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BEE"/>
    <w:rsid w:val="00D91D57"/>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25"/>
    <w:rsid w:val="00DA561F"/>
    <w:rsid w:val="00DA58B7"/>
    <w:rsid w:val="00DA5BA0"/>
    <w:rsid w:val="00DA5EF5"/>
    <w:rsid w:val="00DA5F30"/>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D0A"/>
    <w:rsid w:val="00DC5E7F"/>
    <w:rsid w:val="00DC6109"/>
    <w:rsid w:val="00DC626A"/>
    <w:rsid w:val="00DC62B3"/>
    <w:rsid w:val="00DC680B"/>
    <w:rsid w:val="00DC6AAC"/>
    <w:rsid w:val="00DC6C8E"/>
    <w:rsid w:val="00DC6DB8"/>
    <w:rsid w:val="00DC6F00"/>
    <w:rsid w:val="00DC6F52"/>
    <w:rsid w:val="00DC7572"/>
    <w:rsid w:val="00DC7670"/>
    <w:rsid w:val="00DC7DAC"/>
    <w:rsid w:val="00DC7EFE"/>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608"/>
    <w:rsid w:val="00DE3B3E"/>
    <w:rsid w:val="00DE41FC"/>
    <w:rsid w:val="00DE45AB"/>
    <w:rsid w:val="00DE4761"/>
    <w:rsid w:val="00DE4EC4"/>
    <w:rsid w:val="00DE581A"/>
    <w:rsid w:val="00DE5B69"/>
    <w:rsid w:val="00DE60A9"/>
    <w:rsid w:val="00DE6E9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4F8B"/>
    <w:rsid w:val="00DF5213"/>
    <w:rsid w:val="00DF5899"/>
    <w:rsid w:val="00DF59B9"/>
    <w:rsid w:val="00DF5CB1"/>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1ACF"/>
    <w:rsid w:val="00E02558"/>
    <w:rsid w:val="00E028D6"/>
    <w:rsid w:val="00E029F3"/>
    <w:rsid w:val="00E02C16"/>
    <w:rsid w:val="00E02F21"/>
    <w:rsid w:val="00E03262"/>
    <w:rsid w:val="00E033EA"/>
    <w:rsid w:val="00E036D8"/>
    <w:rsid w:val="00E041DB"/>
    <w:rsid w:val="00E04613"/>
    <w:rsid w:val="00E048D4"/>
    <w:rsid w:val="00E05227"/>
    <w:rsid w:val="00E05242"/>
    <w:rsid w:val="00E0572E"/>
    <w:rsid w:val="00E0585B"/>
    <w:rsid w:val="00E0667C"/>
    <w:rsid w:val="00E06E16"/>
    <w:rsid w:val="00E06E1C"/>
    <w:rsid w:val="00E06F7A"/>
    <w:rsid w:val="00E076BE"/>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D8F"/>
    <w:rsid w:val="00E32085"/>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E44"/>
    <w:rsid w:val="00E440C2"/>
    <w:rsid w:val="00E44390"/>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E1"/>
    <w:rsid w:val="00E52FD5"/>
    <w:rsid w:val="00E54651"/>
    <w:rsid w:val="00E54E79"/>
    <w:rsid w:val="00E54E91"/>
    <w:rsid w:val="00E551FF"/>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4133"/>
    <w:rsid w:val="00E641FA"/>
    <w:rsid w:val="00E643F4"/>
    <w:rsid w:val="00E64E80"/>
    <w:rsid w:val="00E64FD3"/>
    <w:rsid w:val="00E64FFD"/>
    <w:rsid w:val="00E65512"/>
    <w:rsid w:val="00E65ADF"/>
    <w:rsid w:val="00E65DF8"/>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10E"/>
    <w:rsid w:val="00E7326A"/>
    <w:rsid w:val="00E737A3"/>
    <w:rsid w:val="00E73901"/>
    <w:rsid w:val="00E73AE9"/>
    <w:rsid w:val="00E74DA2"/>
    <w:rsid w:val="00E74FD9"/>
    <w:rsid w:val="00E752B3"/>
    <w:rsid w:val="00E75318"/>
    <w:rsid w:val="00E7547B"/>
    <w:rsid w:val="00E754E0"/>
    <w:rsid w:val="00E754EE"/>
    <w:rsid w:val="00E7571C"/>
    <w:rsid w:val="00E75A61"/>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8DB"/>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A7764"/>
    <w:rsid w:val="00EB0051"/>
    <w:rsid w:val="00EB0BD2"/>
    <w:rsid w:val="00EB182A"/>
    <w:rsid w:val="00EB1AF6"/>
    <w:rsid w:val="00EB1ED4"/>
    <w:rsid w:val="00EB1FD5"/>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518D"/>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94A"/>
    <w:rsid w:val="00EC7D5C"/>
    <w:rsid w:val="00ED02E0"/>
    <w:rsid w:val="00ED08C4"/>
    <w:rsid w:val="00ED139C"/>
    <w:rsid w:val="00ED1EF0"/>
    <w:rsid w:val="00ED21E4"/>
    <w:rsid w:val="00ED229C"/>
    <w:rsid w:val="00ED2A18"/>
    <w:rsid w:val="00ED2BE8"/>
    <w:rsid w:val="00ED2C9D"/>
    <w:rsid w:val="00ED3739"/>
    <w:rsid w:val="00ED3788"/>
    <w:rsid w:val="00ED37A8"/>
    <w:rsid w:val="00ED4AD0"/>
    <w:rsid w:val="00ED4C40"/>
    <w:rsid w:val="00ED4C65"/>
    <w:rsid w:val="00ED4CEA"/>
    <w:rsid w:val="00ED501F"/>
    <w:rsid w:val="00ED52D1"/>
    <w:rsid w:val="00ED54E5"/>
    <w:rsid w:val="00ED5A5F"/>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77F"/>
    <w:rsid w:val="00F01A80"/>
    <w:rsid w:val="00F02724"/>
    <w:rsid w:val="00F02A85"/>
    <w:rsid w:val="00F02F34"/>
    <w:rsid w:val="00F0302E"/>
    <w:rsid w:val="00F03042"/>
    <w:rsid w:val="00F03264"/>
    <w:rsid w:val="00F0368D"/>
    <w:rsid w:val="00F03C48"/>
    <w:rsid w:val="00F03EFC"/>
    <w:rsid w:val="00F04054"/>
    <w:rsid w:val="00F040DD"/>
    <w:rsid w:val="00F056B9"/>
    <w:rsid w:val="00F059D1"/>
    <w:rsid w:val="00F05ABE"/>
    <w:rsid w:val="00F05AD1"/>
    <w:rsid w:val="00F06151"/>
    <w:rsid w:val="00F068D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671"/>
    <w:rsid w:val="00F169D3"/>
    <w:rsid w:val="00F16AC5"/>
    <w:rsid w:val="00F16F04"/>
    <w:rsid w:val="00F170FD"/>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6FC4"/>
    <w:rsid w:val="00F276B6"/>
    <w:rsid w:val="00F27768"/>
    <w:rsid w:val="00F278DE"/>
    <w:rsid w:val="00F27B16"/>
    <w:rsid w:val="00F27D50"/>
    <w:rsid w:val="00F30E57"/>
    <w:rsid w:val="00F31000"/>
    <w:rsid w:val="00F310A6"/>
    <w:rsid w:val="00F313CB"/>
    <w:rsid w:val="00F315B4"/>
    <w:rsid w:val="00F31B80"/>
    <w:rsid w:val="00F31E12"/>
    <w:rsid w:val="00F32178"/>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ED4"/>
    <w:rsid w:val="00F44039"/>
    <w:rsid w:val="00F4406C"/>
    <w:rsid w:val="00F4438C"/>
    <w:rsid w:val="00F44490"/>
    <w:rsid w:val="00F44721"/>
    <w:rsid w:val="00F447C6"/>
    <w:rsid w:val="00F44F5F"/>
    <w:rsid w:val="00F454BE"/>
    <w:rsid w:val="00F45552"/>
    <w:rsid w:val="00F455E3"/>
    <w:rsid w:val="00F456F6"/>
    <w:rsid w:val="00F45C38"/>
    <w:rsid w:val="00F45D12"/>
    <w:rsid w:val="00F45D50"/>
    <w:rsid w:val="00F45F05"/>
    <w:rsid w:val="00F4670A"/>
    <w:rsid w:val="00F4700A"/>
    <w:rsid w:val="00F47437"/>
    <w:rsid w:val="00F4778A"/>
    <w:rsid w:val="00F47A71"/>
    <w:rsid w:val="00F47DFF"/>
    <w:rsid w:val="00F50046"/>
    <w:rsid w:val="00F505D6"/>
    <w:rsid w:val="00F505F3"/>
    <w:rsid w:val="00F50636"/>
    <w:rsid w:val="00F508B8"/>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500"/>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676"/>
    <w:rsid w:val="00F766AA"/>
    <w:rsid w:val="00F76AE3"/>
    <w:rsid w:val="00F76F20"/>
    <w:rsid w:val="00F77066"/>
    <w:rsid w:val="00F778C3"/>
    <w:rsid w:val="00F77AE4"/>
    <w:rsid w:val="00F77B47"/>
    <w:rsid w:val="00F77E0A"/>
    <w:rsid w:val="00F80271"/>
    <w:rsid w:val="00F802DC"/>
    <w:rsid w:val="00F81F25"/>
    <w:rsid w:val="00F82362"/>
    <w:rsid w:val="00F82546"/>
    <w:rsid w:val="00F82663"/>
    <w:rsid w:val="00F828E0"/>
    <w:rsid w:val="00F82DE1"/>
    <w:rsid w:val="00F82E9C"/>
    <w:rsid w:val="00F8301C"/>
    <w:rsid w:val="00F8310F"/>
    <w:rsid w:val="00F83448"/>
    <w:rsid w:val="00F83D25"/>
    <w:rsid w:val="00F84A05"/>
    <w:rsid w:val="00F84CA3"/>
    <w:rsid w:val="00F85130"/>
    <w:rsid w:val="00F85739"/>
    <w:rsid w:val="00F85846"/>
    <w:rsid w:val="00F858C7"/>
    <w:rsid w:val="00F85D12"/>
    <w:rsid w:val="00F85E13"/>
    <w:rsid w:val="00F864E9"/>
    <w:rsid w:val="00F866A8"/>
    <w:rsid w:val="00F867C4"/>
    <w:rsid w:val="00F86B08"/>
    <w:rsid w:val="00F86CD1"/>
    <w:rsid w:val="00F86D65"/>
    <w:rsid w:val="00F86EAF"/>
    <w:rsid w:val="00F86F03"/>
    <w:rsid w:val="00F8778E"/>
    <w:rsid w:val="00F878F2"/>
    <w:rsid w:val="00F87F2F"/>
    <w:rsid w:val="00F9045E"/>
    <w:rsid w:val="00F9126B"/>
    <w:rsid w:val="00F912E1"/>
    <w:rsid w:val="00F915B3"/>
    <w:rsid w:val="00F91955"/>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223D"/>
    <w:rsid w:val="00FA2427"/>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09A"/>
    <w:rsid w:val="00FA6506"/>
    <w:rsid w:val="00FA6663"/>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14D"/>
    <w:rsid w:val="00FB2C32"/>
    <w:rsid w:val="00FB3167"/>
    <w:rsid w:val="00FB3DB8"/>
    <w:rsid w:val="00FB5923"/>
    <w:rsid w:val="00FB5E63"/>
    <w:rsid w:val="00FB5F47"/>
    <w:rsid w:val="00FB6678"/>
    <w:rsid w:val="00FB6700"/>
    <w:rsid w:val="00FB6953"/>
    <w:rsid w:val="00FB6CA4"/>
    <w:rsid w:val="00FB71B7"/>
    <w:rsid w:val="00FB71FA"/>
    <w:rsid w:val="00FB79B1"/>
    <w:rsid w:val="00FC01D1"/>
    <w:rsid w:val="00FC036A"/>
    <w:rsid w:val="00FC0A72"/>
    <w:rsid w:val="00FC0A96"/>
    <w:rsid w:val="00FC1441"/>
    <w:rsid w:val="00FC1C78"/>
    <w:rsid w:val="00FC1EC7"/>
    <w:rsid w:val="00FC1EFA"/>
    <w:rsid w:val="00FC1FEC"/>
    <w:rsid w:val="00FC2189"/>
    <w:rsid w:val="00FC238E"/>
    <w:rsid w:val="00FC246D"/>
    <w:rsid w:val="00FC2EB2"/>
    <w:rsid w:val="00FC3574"/>
    <w:rsid w:val="00FC36E8"/>
    <w:rsid w:val="00FC3724"/>
    <w:rsid w:val="00FC39A8"/>
    <w:rsid w:val="00FC3B3B"/>
    <w:rsid w:val="00FC3C0C"/>
    <w:rsid w:val="00FC3C60"/>
    <w:rsid w:val="00FC3E89"/>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B4C"/>
    <w:rsid w:val="00FC7C07"/>
    <w:rsid w:val="00FC7CF9"/>
    <w:rsid w:val="00FC7F2D"/>
    <w:rsid w:val="00FD023A"/>
    <w:rsid w:val="00FD0512"/>
    <w:rsid w:val="00FD09BD"/>
    <w:rsid w:val="00FD0C70"/>
    <w:rsid w:val="00FD17D1"/>
    <w:rsid w:val="00FD1876"/>
    <w:rsid w:val="00FD18D4"/>
    <w:rsid w:val="00FD2374"/>
    <w:rsid w:val="00FD293C"/>
    <w:rsid w:val="00FD2EDB"/>
    <w:rsid w:val="00FD2FE5"/>
    <w:rsid w:val="00FD32A3"/>
    <w:rsid w:val="00FD36D4"/>
    <w:rsid w:val="00FD38D6"/>
    <w:rsid w:val="00FD3CD1"/>
    <w:rsid w:val="00FD4215"/>
    <w:rsid w:val="00FD4335"/>
    <w:rsid w:val="00FD448C"/>
    <w:rsid w:val="00FD49FE"/>
    <w:rsid w:val="00FD4A58"/>
    <w:rsid w:val="00FD4FFC"/>
    <w:rsid w:val="00FD5194"/>
    <w:rsid w:val="00FD5415"/>
    <w:rsid w:val="00FD5784"/>
    <w:rsid w:val="00FD58E9"/>
    <w:rsid w:val="00FD5A11"/>
    <w:rsid w:val="00FD660C"/>
    <w:rsid w:val="00FD6974"/>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DAC"/>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D5"/>
    <w:rsid w:val="00FF3E51"/>
    <w:rsid w:val="00FF3F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1285</TotalTime>
  <Pages>8</Pages>
  <Words>2291</Words>
  <Characters>12603</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235</cp:revision>
  <dcterms:created xsi:type="dcterms:W3CDTF">2022-02-08T19:01:00Z</dcterms:created>
  <dcterms:modified xsi:type="dcterms:W3CDTF">2024-06-06T08:25:00Z</dcterms:modified>
</cp:coreProperties>
</file>