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8FA52E2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490C79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46AD378" w:rsidR="003A564C" w:rsidRPr="005164AA" w:rsidRDefault="000C498F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C498F">
        <w:rPr>
          <w:b/>
          <w:bCs/>
          <w:color w:val="000000"/>
          <w:sz w:val="28"/>
          <w:szCs w:val="28"/>
        </w:rPr>
        <w:t>EL PROCESO CONTENCIOSO-ADMINISTRATIVO: REFERENCIA A LOS SISTEMAS EN DERECHO COMPARADO Y A SU EVOLUCIÓN HISTÓRICA EN ESPAÑA. NATURALEZA DE LA JURISDICCIÓN CONTENCIOSO-ADMINISTRATIVA. ÁMBITO SUBJETIVO Y OBJETIVO. CUESTIONES PREJUDICIALES.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7704FB4B" w:rsidR="00C35A6D" w:rsidRPr="002A72E3" w:rsidRDefault="000C498F" w:rsidP="00446393">
      <w:pPr>
        <w:spacing w:before="120" w:after="120" w:line="360" w:lineRule="auto"/>
        <w:jc w:val="both"/>
        <w:rPr>
          <w:spacing w:val="-3"/>
        </w:rPr>
      </w:pPr>
      <w:r w:rsidRPr="000C498F">
        <w:rPr>
          <w:b/>
          <w:bCs/>
          <w:color w:val="000000"/>
        </w:rPr>
        <w:t>EL PROCESO CONTENCIOSO-ADMINISTRATIVO: REFERENCIA A LOS SISTEMAS EN DERECHO COMPARADO Y A SU EVOLUCIÓN HISTÓRICA EN ESPAÑA</w:t>
      </w:r>
      <w:r w:rsidR="00AF157E" w:rsidRPr="00AF157E">
        <w:rPr>
          <w:b/>
          <w:bCs/>
          <w:color w:val="000000"/>
        </w:rPr>
        <w:t>.</w:t>
      </w:r>
    </w:p>
    <w:p w14:paraId="15A6EB3C" w14:textId="3A5EF364" w:rsidR="001D14F8" w:rsidRPr="001D14F8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D14F8">
        <w:rPr>
          <w:spacing w:val="-3"/>
        </w:rPr>
        <w:t xml:space="preserve">El proceso </w:t>
      </w:r>
      <w:r w:rsidR="003344C0">
        <w:rPr>
          <w:spacing w:val="-3"/>
        </w:rPr>
        <w:t xml:space="preserve">en que se ventilan pretensiones relativas a actuaciones de las Administraciones Públicas sujetas a Derecho Administrativo </w:t>
      </w:r>
      <w:r w:rsidR="006D6160">
        <w:rPr>
          <w:spacing w:val="-3"/>
        </w:rPr>
        <w:t xml:space="preserve">o disposiciones de rango inferior a la Ley </w:t>
      </w:r>
      <w:r w:rsidR="003344C0">
        <w:rPr>
          <w:spacing w:val="-3"/>
        </w:rPr>
        <w:t>se ha denominado tradicionalmente en nuestro ordenamiento jurídico</w:t>
      </w:r>
      <w:r w:rsidRPr="001D14F8">
        <w:rPr>
          <w:spacing w:val="-3"/>
        </w:rPr>
        <w:t xml:space="preserve"> </w:t>
      </w:r>
      <w:r w:rsidRPr="003344C0">
        <w:rPr>
          <w:i/>
          <w:iCs/>
          <w:spacing w:val="-3"/>
        </w:rPr>
        <w:t>recurso contencioso-administrativo</w:t>
      </w:r>
      <w:r w:rsidRPr="001D14F8">
        <w:rPr>
          <w:spacing w:val="-3"/>
        </w:rPr>
        <w:t>.</w:t>
      </w:r>
    </w:p>
    <w:p w14:paraId="277647FF" w14:textId="0B556F71" w:rsidR="006D6160" w:rsidRDefault="006D616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Este proceso está regulado actualmente por la Ley de la Jurisdicción Contencioso-Administrativa de 13 de julio de 1998, que sustituye a la anterior de 1956.</w:t>
      </w:r>
    </w:p>
    <w:p w14:paraId="52EE0732" w14:textId="77777777" w:rsidR="006D6160" w:rsidRDefault="006D616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F0E0C43" w14:textId="1F9021CA" w:rsidR="001D14F8" w:rsidRPr="00C51DAD" w:rsidRDefault="00C51DAD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C51DAD">
        <w:rPr>
          <w:b/>
          <w:bCs/>
          <w:spacing w:val="-3"/>
        </w:rPr>
        <w:t>Sistemas de derecho comparado.</w:t>
      </w:r>
    </w:p>
    <w:p w14:paraId="776D139A" w14:textId="2049132A" w:rsidR="00C51DAD" w:rsidRPr="001D14F8" w:rsidRDefault="001D78E9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Históricamente, l</w:t>
      </w:r>
      <w:r w:rsidR="00C51DAD">
        <w:rPr>
          <w:spacing w:val="-3"/>
        </w:rPr>
        <w:t xml:space="preserve">os sistemas de control judicial de la Administración </w:t>
      </w:r>
      <w:r>
        <w:rPr>
          <w:spacing w:val="-3"/>
        </w:rPr>
        <w:t>ha</w:t>
      </w:r>
      <w:r w:rsidR="00C51DAD">
        <w:rPr>
          <w:spacing w:val="-3"/>
        </w:rPr>
        <w:t>n</w:t>
      </w:r>
      <w:r>
        <w:rPr>
          <w:spacing w:val="-3"/>
        </w:rPr>
        <w:t xml:space="preserve"> sido</w:t>
      </w:r>
      <w:r w:rsidR="00C51DAD">
        <w:rPr>
          <w:spacing w:val="-3"/>
        </w:rPr>
        <w:t xml:space="preserve"> esencialmente </w:t>
      </w:r>
      <w:r w:rsidR="004F1B65">
        <w:rPr>
          <w:spacing w:val="-3"/>
        </w:rPr>
        <w:t>tres</w:t>
      </w:r>
      <w:r w:rsidR="00C51DAD">
        <w:rPr>
          <w:spacing w:val="-3"/>
        </w:rPr>
        <w:t>:</w:t>
      </w:r>
    </w:p>
    <w:p w14:paraId="38F95143" w14:textId="004153E2" w:rsidR="001D14F8" w:rsidRP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Sistema administrativo, que atribuye </w:t>
      </w:r>
      <w:r w:rsidR="005E1A67">
        <w:rPr>
          <w:spacing w:val="-3"/>
        </w:rPr>
        <w:t xml:space="preserve">el conocimiento del proceso contencioso-administrativo a </w:t>
      </w:r>
      <w:r w:rsidRPr="001D14F8">
        <w:rPr>
          <w:spacing w:val="-3"/>
        </w:rPr>
        <w:t>órganos administrativos, distinguiéndose dentro de él dos modalidades:</w:t>
      </w:r>
    </w:p>
    <w:p w14:paraId="4FAF58E5" w14:textId="7D03C2FF" w:rsidR="001D14F8" w:rsidRPr="001D14F8" w:rsidRDefault="001D14F8" w:rsidP="00446393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Sistema de competencia retenida, en el que la resolución de los asuntos </w:t>
      </w:r>
      <w:r w:rsidR="001D78E9">
        <w:rPr>
          <w:spacing w:val="-3"/>
        </w:rPr>
        <w:t>contencioso-administrativo</w:t>
      </w:r>
      <w:r w:rsidR="002A1CA2">
        <w:rPr>
          <w:spacing w:val="-3"/>
        </w:rPr>
        <w:t>s</w:t>
      </w:r>
      <w:r w:rsidR="001D78E9">
        <w:rPr>
          <w:spacing w:val="-3"/>
        </w:rPr>
        <w:t xml:space="preserve"> </w:t>
      </w:r>
      <w:r w:rsidRPr="001D14F8">
        <w:rPr>
          <w:spacing w:val="-3"/>
        </w:rPr>
        <w:t xml:space="preserve">se atribuye a los órganos encargados de las </w:t>
      </w:r>
      <w:r w:rsidRPr="001D14F8">
        <w:rPr>
          <w:spacing w:val="-3"/>
        </w:rPr>
        <w:lastRenderedPageBreak/>
        <w:t>generales cuestiones administrativas u órganos directivos de la Administración</w:t>
      </w:r>
      <w:r w:rsidR="00283F9A">
        <w:rPr>
          <w:spacing w:val="-3"/>
        </w:rPr>
        <w:t>.</w:t>
      </w:r>
    </w:p>
    <w:p w14:paraId="14F23611" w14:textId="2424FC9B" w:rsidR="001D14F8" w:rsidRPr="001D14F8" w:rsidRDefault="001D14F8" w:rsidP="00446393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competencia delegada</w:t>
      </w:r>
      <w:r w:rsidR="00283F9A">
        <w:rPr>
          <w:spacing w:val="-3"/>
        </w:rPr>
        <w:t xml:space="preserve">, en el que tal resolución se </w:t>
      </w:r>
      <w:r w:rsidRPr="001D14F8">
        <w:rPr>
          <w:spacing w:val="-3"/>
        </w:rPr>
        <w:t xml:space="preserve">atribuye a órganos específicos creados al efecto, como </w:t>
      </w:r>
      <w:r w:rsidR="00283F9A">
        <w:rPr>
          <w:spacing w:val="-3"/>
        </w:rPr>
        <w:t>el Consejo de Estado</w:t>
      </w:r>
      <w:r w:rsidRPr="001D14F8">
        <w:rPr>
          <w:spacing w:val="-3"/>
        </w:rPr>
        <w:t>.</w:t>
      </w:r>
    </w:p>
    <w:p w14:paraId="2B10DABB" w14:textId="4D639469" w:rsidR="001D14F8" w:rsidRP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>Sistema jurisdiccional,</w:t>
      </w:r>
      <w:r w:rsidR="00283F9A">
        <w:rPr>
          <w:spacing w:val="-3"/>
        </w:rPr>
        <w:t xml:space="preserve"> </w:t>
      </w:r>
      <w:r w:rsidR="00283F9A" w:rsidRPr="001D14F8">
        <w:rPr>
          <w:spacing w:val="-3"/>
        </w:rPr>
        <w:t xml:space="preserve">que atribuye </w:t>
      </w:r>
      <w:r w:rsidR="00283F9A">
        <w:rPr>
          <w:spacing w:val="-3"/>
        </w:rPr>
        <w:t xml:space="preserve">el conocimiento del proceso contencioso-administrativo a </w:t>
      </w:r>
      <w:r w:rsidR="00283F9A" w:rsidRPr="001D14F8">
        <w:rPr>
          <w:spacing w:val="-3"/>
        </w:rPr>
        <w:t>órganos</w:t>
      </w:r>
      <w:r w:rsidR="00283F9A">
        <w:rPr>
          <w:spacing w:val="-3"/>
        </w:rPr>
        <w:t xml:space="preserve"> jurisdiccionales</w:t>
      </w:r>
      <w:r w:rsidR="00283F9A" w:rsidRPr="001D14F8">
        <w:rPr>
          <w:spacing w:val="-3"/>
        </w:rPr>
        <w:t>, distinguiéndose dentro de él dos modalidades:</w:t>
      </w:r>
    </w:p>
    <w:p w14:paraId="40A40662" w14:textId="4E88B8B3" w:rsidR="001D14F8" w:rsidRPr="001D14F8" w:rsidRDefault="001D14F8" w:rsidP="00446393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jurisdicción ordinaria,</w:t>
      </w:r>
      <w:r w:rsidR="002A1CA2" w:rsidRPr="002A1CA2">
        <w:rPr>
          <w:spacing w:val="-3"/>
        </w:rPr>
        <w:t xml:space="preserve"> </w:t>
      </w:r>
      <w:r w:rsidR="000D0C3C">
        <w:rPr>
          <w:spacing w:val="-3"/>
        </w:rPr>
        <w:t xml:space="preserve">en el que </w:t>
      </w:r>
      <w:r w:rsidR="002A1CA2" w:rsidRPr="001D14F8">
        <w:rPr>
          <w:spacing w:val="-3"/>
        </w:rPr>
        <w:t xml:space="preserve">la resolución de los asuntos </w:t>
      </w:r>
      <w:r w:rsidR="002A1CA2">
        <w:rPr>
          <w:spacing w:val="-3"/>
        </w:rPr>
        <w:t xml:space="preserve">contencioso-administrativos </w:t>
      </w:r>
      <w:r w:rsidR="002A1CA2" w:rsidRPr="001D14F8">
        <w:rPr>
          <w:spacing w:val="-3"/>
        </w:rPr>
        <w:t>se atribuye a los órganos</w:t>
      </w:r>
      <w:r w:rsidR="002A1CA2">
        <w:rPr>
          <w:spacing w:val="-3"/>
        </w:rPr>
        <w:t xml:space="preserve"> jurisdiccionales ordinarios.</w:t>
      </w:r>
    </w:p>
    <w:p w14:paraId="6F95BE42" w14:textId="71B87F1A" w:rsidR="001D14F8" w:rsidRPr="001D14F8" w:rsidRDefault="001D14F8" w:rsidP="00446393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Sistema de jurisdicción específica,</w:t>
      </w:r>
      <w:r w:rsidR="002A1CA2">
        <w:rPr>
          <w:spacing w:val="-3"/>
        </w:rPr>
        <w:t xml:space="preserve"> </w:t>
      </w:r>
      <w:r w:rsidR="00945520">
        <w:rPr>
          <w:spacing w:val="-3"/>
        </w:rPr>
        <w:t xml:space="preserve">en el que </w:t>
      </w:r>
      <w:r w:rsidR="002A1CA2">
        <w:rPr>
          <w:spacing w:val="-3"/>
        </w:rPr>
        <w:t xml:space="preserve">tal resolución se </w:t>
      </w:r>
      <w:r w:rsidR="002A1CA2" w:rsidRPr="001D14F8">
        <w:rPr>
          <w:spacing w:val="-3"/>
        </w:rPr>
        <w:t>atribuye a órganos</w:t>
      </w:r>
      <w:r w:rsidR="002A1CA2">
        <w:rPr>
          <w:spacing w:val="-3"/>
        </w:rPr>
        <w:t xml:space="preserve"> jurisdiccionales especializados en </w:t>
      </w:r>
      <w:r w:rsidR="004F1B65">
        <w:rPr>
          <w:spacing w:val="-3"/>
        </w:rPr>
        <w:t>enjuiciar la actuación de la Administración Pública</w:t>
      </w:r>
      <w:r w:rsidRPr="001D14F8">
        <w:rPr>
          <w:spacing w:val="-3"/>
        </w:rPr>
        <w:t>.</w:t>
      </w:r>
    </w:p>
    <w:p w14:paraId="4026A5B9" w14:textId="140AA303" w:rsidR="001D14F8" w:rsidRDefault="001D14F8" w:rsidP="00446393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Sistema mixto, </w:t>
      </w:r>
      <w:r w:rsidR="00D40D50">
        <w:rPr>
          <w:spacing w:val="-3"/>
        </w:rPr>
        <w:t xml:space="preserve">en el que </w:t>
      </w:r>
      <w:r w:rsidR="00D40D50" w:rsidRPr="001D14F8">
        <w:rPr>
          <w:spacing w:val="-3"/>
        </w:rPr>
        <w:t xml:space="preserve">la resolución de los asuntos </w:t>
      </w:r>
      <w:r w:rsidR="00D40D50">
        <w:rPr>
          <w:spacing w:val="-3"/>
        </w:rPr>
        <w:t xml:space="preserve">contencioso-administrativos </w:t>
      </w:r>
      <w:r w:rsidR="00D40D50" w:rsidRPr="001D14F8">
        <w:rPr>
          <w:spacing w:val="-3"/>
        </w:rPr>
        <w:t xml:space="preserve">se atribuye </w:t>
      </w:r>
      <w:r w:rsidR="001032F4">
        <w:rPr>
          <w:spacing w:val="-3"/>
        </w:rPr>
        <w:t xml:space="preserve">a órganos especiales </w:t>
      </w:r>
      <w:r w:rsidRPr="001D14F8">
        <w:rPr>
          <w:spacing w:val="-3"/>
        </w:rPr>
        <w:t xml:space="preserve">carácter mixto </w:t>
      </w:r>
      <w:r w:rsidR="001032F4">
        <w:rPr>
          <w:spacing w:val="-3"/>
        </w:rPr>
        <w:t xml:space="preserve">en los que </w:t>
      </w:r>
      <w:r w:rsidRPr="001D14F8">
        <w:rPr>
          <w:spacing w:val="-3"/>
        </w:rPr>
        <w:t xml:space="preserve">se integran miembros de la carrera judicial y </w:t>
      </w:r>
      <w:r w:rsidR="00405616">
        <w:rPr>
          <w:spacing w:val="-3"/>
        </w:rPr>
        <w:t>funcionarios</w:t>
      </w:r>
      <w:r w:rsidRPr="001D14F8">
        <w:rPr>
          <w:spacing w:val="-3"/>
        </w:rPr>
        <w:t>.</w:t>
      </w:r>
    </w:p>
    <w:p w14:paraId="03D3F574" w14:textId="77777777" w:rsidR="00405616" w:rsidRPr="001D14F8" w:rsidRDefault="00405616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B07B22" w14:textId="793AD10D" w:rsidR="001D14F8" w:rsidRPr="00405616" w:rsidRDefault="00405616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>
        <w:rPr>
          <w:b/>
          <w:bCs/>
          <w:spacing w:val="-3"/>
        </w:rPr>
        <w:t xml:space="preserve">Su </w:t>
      </w:r>
      <w:r w:rsidR="001D14F8" w:rsidRPr="00405616">
        <w:rPr>
          <w:b/>
          <w:bCs/>
          <w:spacing w:val="-3"/>
        </w:rPr>
        <w:t>evolución histórica en España.</w:t>
      </w:r>
    </w:p>
    <w:p w14:paraId="5733E7DB" w14:textId="296B8A31" w:rsidR="001D14F8" w:rsidRPr="001D14F8" w:rsidRDefault="00C550D0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C550D0">
        <w:rPr>
          <w:spacing w:val="-3"/>
        </w:rPr>
        <w:t xml:space="preserve">Sin perjuicio de precedentes aislados y casuísticos </w:t>
      </w:r>
      <w:r w:rsidR="00B23412">
        <w:rPr>
          <w:spacing w:val="-3"/>
        </w:rPr>
        <w:t>en el derecho antiguo</w:t>
      </w:r>
      <w:r w:rsidRPr="00C550D0">
        <w:rPr>
          <w:spacing w:val="-3"/>
        </w:rPr>
        <w:t xml:space="preserve">, </w:t>
      </w:r>
      <w:r w:rsidR="00F06926">
        <w:rPr>
          <w:spacing w:val="-3"/>
        </w:rPr>
        <w:t>E</w:t>
      </w:r>
      <w:r w:rsidRPr="00C550D0">
        <w:rPr>
          <w:spacing w:val="-3"/>
        </w:rPr>
        <w:t>spañ</w:t>
      </w:r>
      <w:r w:rsidR="00F06926">
        <w:rPr>
          <w:spacing w:val="-3"/>
        </w:rPr>
        <w:t>a</w:t>
      </w:r>
      <w:r w:rsidRPr="00C550D0">
        <w:rPr>
          <w:spacing w:val="-3"/>
        </w:rPr>
        <w:t xml:space="preserve"> </w:t>
      </w:r>
      <w:r w:rsidR="00B23412">
        <w:rPr>
          <w:spacing w:val="-3"/>
        </w:rPr>
        <w:t xml:space="preserve">tomó </w:t>
      </w:r>
      <w:r w:rsidRPr="00C550D0">
        <w:rPr>
          <w:spacing w:val="-3"/>
        </w:rPr>
        <w:t xml:space="preserve">de </w:t>
      </w:r>
      <w:r w:rsidR="00F06926">
        <w:rPr>
          <w:spacing w:val="-3"/>
        </w:rPr>
        <w:t>Francia</w:t>
      </w:r>
      <w:r w:rsidRPr="00C550D0">
        <w:rPr>
          <w:spacing w:val="-3"/>
        </w:rPr>
        <w:t xml:space="preserve"> en el siglo XIX el modelo de un sistema contencioso-administrativo</w:t>
      </w:r>
      <w:r w:rsidR="000F19CF">
        <w:rPr>
          <w:spacing w:val="-3"/>
        </w:rPr>
        <w:t>, apuntado en el Estatuto de Bayona en su forma napoleónica estricta</w:t>
      </w:r>
      <w:r w:rsidR="00AE0946">
        <w:rPr>
          <w:spacing w:val="-3"/>
        </w:rPr>
        <w:t>, si bien su instauración efectiva no tuvo lugar hasta 1845</w:t>
      </w:r>
      <w:r w:rsidR="001B1D2F">
        <w:rPr>
          <w:spacing w:val="-3"/>
        </w:rPr>
        <w:t>.</w:t>
      </w:r>
    </w:p>
    <w:p w14:paraId="7D529352" w14:textId="2A413768" w:rsidR="001D14F8" w:rsidRDefault="00C77284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 la revolución de 1868 se atribuyó </w:t>
      </w:r>
      <w:r w:rsidR="001D14F8" w:rsidRPr="001D14F8">
        <w:rPr>
          <w:spacing w:val="-3"/>
        </w:rPr>
        <w:t>el conocimiento de la materia contencioso-administrativa a los órganos jurisdiccionales ordinarios</w:t>
      </w:r>
      <w:r>
        <w:rPr>
          <w:spacing w:val="-3"/>
        </w:rPr>
        <w:t>, pero la Restauración volvió</w:t>
      </w:r>
      <w:r w:rsidR="001D14F8" w:rsidRPr="001D14F8">
        <w:rPr>
          <w:spacing w:val="-3"/>
        </w:rPr>
        <w:t xml:space="preserve"> al</w:t>
      </w:r>
      <w:r w:rsidR="0042600F">
        <w:rPr>
          <w:spacing w:val="-3"/>
        </w:rPr>
        <w:t xml:space="preserve"> </w:t>
      </w:r>
      <w:r w:rsidR="001D14F8" w:rsidRPr="001D14F8">
        <w:rPr>
          <w:spacing w:val="-3"/>
        </w:rPr>
        <w:t>sistema anterior</w:t>
      </w:r>
      <w:r w:rsidR="001B1D2F">
        <w:rPr>
          <w:spacing w:val="-3"/>
        </w:rPr>
        <w:t>, que pronto entra en cr</w:t>
      </w:r>
      <w:r w:rsidR="0042600F">
        <w:rPr>
          <w:spacing w:val="-3"/>
        </w:rPr>
        <w:t>isis.</w:t>
      </w:r>
    </w:p>
    <w:p w14:paraId="4507E12B" w14:textId="295A2E6E" w:rsidR="00531CF7" w:rsidRDefault="0042600F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ley Santamaría de Paredes introdujo en 1888 un sistema </w:t>
      </w:r>
      <w:r w:rsidR="009764AB">
        <w:rPr>
          <w:spacing w:val="-3"/>
        </w:rPr>
        <w:t>mixto</w:t>
      </w:r>
      <w:r w:rsidR="00FC04EF">
        <w:rPr>
          <w:spacing w:val="-3"/>
        </w:rPr>
        <w:t>,</w:t>
      </w:r>
      <w:r w:rsidR="003006D6">
        <w:rPr>
          <w:spacing w:val="-3"/>
        </w:rPr>
        <w:t xml:space="preserve"> el cual </w:t>
      </w:r>
      <w:r w:rsidR="002B5EAA">
        <w:rPr>
          <w:spacing w:val="-3"/>
        </w:rPr>
        <w:t>se sistematizó en el texto refundido de la Ley de l</w:t>
      </w:r>
      <w:r w:rsidR="00D509A0">
        <w:rPr>
          <w:spacing w:val="-3"/>
        </w:rPr>
        <w:t>o</w:t>
      </w:r>
      <w:r w:rsidR="001D14F8" w:rsidRPr="001D14F8">
        <w:rPr>
          <w:spacing w:val="-3"/>
        </w:rPr>
        <w:t xml:space="preserve"> Contencioso</w:t>
      </w:r>
      <w:r w:rsidR="00D509A0">
        <w:rPr>
          <w:spacing w:val="-3"/>
        </w:rPr>
        <w:t>-</w:t>
      </w:r>
      <w:r w:rsidR="001D14F8" w:rsidRPr="001D14F8">
        <w:rPr>
          <w:spacing w:val="-3"/>
        </w:rPr>
        <w:t>Administrativo de 1952</w:t>
      </w:r>
      <w:r w:rsidR="00D509A0">
        <w:rPr>
          <w:spacing w:val="-3"/>
        </w:rPr>
        <w:t>, y fue sustituido por Ley de la</w:t>
      </w:r>
      <w:r w:rsidR="001D14F8" w:rsidRPr="001D14F8">
        <w:rPr>
          <w:spacing w:val="-3"/>
        </w:rPr>
        <w:t xml:space="preserve"> Jurisdicción</w:t>
      </w:r>
      <w:r w:rsidR="00D509A0">
        <w:rPr>
          <w:spacing w:val="-3"/>
        </w:rPr>
        <w:t xml:space="preserve"> </w:t>
      </w:r>
      <w:r w:rsidR="001D14F8" w:rsidRPr="001D14F8">
        <w:rPr>
          <w:spacing w:val="-3"/>
        </w:rPr>
        <w:t>Contencioso-</w:t>
      </w:r>
      <w:r w:rsidR="00D509A0">
        <w:rPr>
          <w:spacing w:val="-3"/>
        </w:rPr>
        <w:t>A</w:t>
      </w:r>
      <w:r w:rsidR="001D14F8" w:rsidRPr="001D14F8">
        <w:rPr>
          <w:spacing w:val="-3"/>
        </w:rPr>
        <w:t>dministrativa de 27 de diciembre de 1956,</w:t>
      </w:r>
      <w:r w:rsidR="00531CF7">
        <w:rPr>
          <w:spacing w:val="-3"/>
        </w:rPr>
        <w:t xml:space="preserve"> la cual:</w:t>
      </w:r>
    </w:p>
    <w:p w14:paraId="3F88FB85" w14:textId="3CDBAE59" w:rsidR="001D14F8" w:rsidRDefault="00172F2F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Configuró a los t</w:t>
      </w:r>
      <w:r w:rsidR="00531CF7" w:rsidRPr="00531CF7">
        <w:rPr>
          <w:spacing w:val="-3"/>
        </w:rPr>
        <w:t>ribunales contencioso-administrativos</w:t>
      </w:r>
      <w:r>
        <w:rPr>
          <w:spacing w:val="-3"/>
        </w:rPr>
        <w:t xml:space="preserve"> como auténticos órganos j</w:t>
      </w:r>
      <w:r w:rsidR="00AE03D2">
        <w:rPr>
          <w:spacing w:val="-3"/>
        </w:rPr>
        <w:t xml:space="preserve">urisdiccionales, que conforman </w:t>
      </w:r>
      <w:r w:rsidR="00531CF7" w:rsidRPr="00531CF7">
        <w:rPr>
          <w:spacing w:val="-3"/>
        </w:rPr>
        <w:t>un orden especializado dentro del poder judicia</w:t>
      </w:r>
      <w:r w:rsidR="00AE03D2">
        <w:rPr>
          <w:spacing w:val="-3"/>
        </w:rPr>
        <w:t>l</w:t>
      </w:r>
      <w:r w:rsidR="001D14F8" w:rsidRPr="001D14F8">
        <w:rPr>
          <w:spacing w:val="-3"/>
        </w:rPr>
        <w:t>.</w:t>
      </w:r>
    </w:p>
    <w:p w14:paraId="52BC62E0" w14:textId="6B8891B3" w:rsidR="00FC4DAE" w:rsidRDefault="00FC4DAE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Introdujo el principio de</w:t>
      </w:r>
      <w:r w:rsidRPr="00FC4DAE">
        <w:rPr>
          <w:spacing w:val="-3"/>
        </w:rPr>
        <w:t xml:space="preserve"> especialización técnica </w:t>
      </w:r>
      <w:r>
        <w:rPr>
          <w:spacing w:val="-3"/>
        </w:rPr>
        <w:t>de</w:t>
      </w:r>
      <w:r w:rsidRPr="00FC4DAE">
        <w:rPr>
          <w:spacing w:val="-3"/>
        </w:rPr>
        <w:t xml:space="preserve"> los magistrados</w:t>
      </w:r>
      <w:r>
        <w:rPr>
          <w:spacing w:val="-3"/>
        </w:rPr>
        <w:t xml:space="preserve"> de este orden.</w:t>
      </w:r>
    </w:p>
    <w:p w14:paraId="6C1841BB" w14:textId="028B0B8D" w:rsidR="00FC4DAE" w:rsidRDefault="00CD01AD" w:rsidP="00446393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P</w:t>
      </w:r>
      <w:r w:rsidR="00124027">
        <w:rPr>
          <w:spacing w:val="-3"/>
        </w:rPr>
        <w:t>ermiti</w:t>
      </w:r>
      <w:r>
        <w:rPr>
          <w:spacing w:val="-3"/>
        </w:rPr>
        <w:t>ó</w:t>
      </w:r>
      <w:r w:rsidR="00124027">
        <w:rPr>
          <w:spacing w:val="-3"/>
        </w:rPr>
        <w:t xml:space="preserve"> la revisión de los actos administrativos por cualquier infracción del ordenamiento jurídico y elimin</w:t>
      </w:r>
      <w:r>
        <w:rPr>
          <w:spacing w:val="-3"/>
        </w:rPr>
        <w:t>ó</w:t>
      </w:r>
      <w:r w:rsidR="00124027">
        <w:rPr>
          <w:spacing w:val="-3"/>
        </w:rPr>
        <w:t xml:space="preserve"> </w:t>
      </w:r>
      <w:r>
        <w:rPr>
          <w:spacing w:val="-3"/>
        </w:rPr>
        <w:t xml:space="preserve">prácticamente todas </w:t>
      </w:r>
      <w:r w:rsidR="00124027">
        <w:rPr>
          <w:spacing w:val="-3"/>
        </w:rPr>
        <w:t>las inmunidades de juri</w:t>
      </w:r>
      <w:r w:rsidR="00C12621">
        <w:rPr>
          <w:spacing w:val="-3"/>
        </w:rPr>
        <w:t>sdicción.</w:t>
      </w:r>
    </w:p>
    <w:p w14:paraId="05E90E3C" w14:textId="22307AFC" w:rsidR="00FC4DAE" w:rsidRDefault="003C5BA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Ley de 1956 fue reformada </w:t>
      </w:r>
      <w:r w:rsidR="002724A9">
        <w:rPr>
          <w:spacing w:val="-3"/>
        </w:rPr>
        <w:t>en diversas ocasiones con objeto de acomodarla a las exigencias constitucionales y a los postulados de la Ley Orgánica del Poder Judicial de 1 de julio de 1985</w:t>
      </w:r>
      <w:r w:rsidR="00A665E5">
        <w:rPr>
          <w:spacing w:val="-3"/>
        </w:rPr>
        <w:t>, así como complementada por otras normas, entre las que destacó la Ley de Protección Jurisdiccional de los Derechos Fundamentales de 26 de diciembre de 1978.</w:t>
      </w:r>
    </w:p>
    <w:p w14:paraId="19880DBC" w14:textId="22F9B7DA" w:rsidR="001D14F8" w:rsidRDefault="007D76E9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No obstante, a pesar del esfuerzo de la jurisprudencia para adaptar la Ley Jurisdiccional de 1956 a los postulados constitucionales, </w:t>
      </w:r>
      <w:r w:rsidR="00314D30">
        <w:rPr>
          <w:spacing w:val="-3"/>
        </w:rPr>
        <w:t xml:space="preserve">pronto se vio la necesidad de dotar de un nuevo marco legal general al proceso contencioso-administrativo, </w:t>
      </w:r>
      <w:r w:rsidR="00895C36">
        <w:rPr>
          <w:spacing w:val="-3"/>
        </w:rPr>
        <w:t xml:space="preserve">lo que tras diversos intentos frustrados se hizo con la vigente </w:t>
      </w:r>
      <w:r w:rsidR="001D14F8" w:rsidRPr="001D14F8">
        <w:rPr>
          <w:spacing w:val="-3"/>
        </w:rPr>
        <w:t>Ley de la Jurisdicción Contencioso-</w:t>
      </w:r>
      <w:r w:rsidR="00895C36">
        <w:rPr>
          <w:spacing w:val="-3"/>
        </w:rPr>
        <w:t>A</w:t>
      </w:r>
      <w:r w:rsidR="001D14F8" w:rsidRPr="001D14F8">
        <w:rPr>
          <w:spacing w:val="-3"/>
        </w:rPr>
        <w:t>dministrativa de 13 de julio</w:t>
      </w:r>
      <w:r w:rsidR="00895C36">
        <w:rPr>
          <w:spacing w:val="-3"/>
        </w:rPr>
        <w:t xml:space="preserve"> de 1998</w:t>
      </w:r>
      <w:r w:rsidR="008F2C60">
        <w:rPr>
          <w:spacing w:val="-3"/>
        </w:rPr>
        <w:t>, cuyas características fundamentales son las siguientes:</w:t>
      </w:r>
    </w:p>
    <w:p w14:paraId="610EE8CE" w14:textId="5FDD6EB8" w:rsidR="008F2C60" w:rsidRDefault="00072146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Sigue en gran parte los postulados de la Ley de 1956.</w:t>
      </w:r>
    </w:p>
    <w:p w14:paraId="4CED67C7" w14:textId="04D41B77" w:rsidR="00072146" w:rsidRDefault="00072146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2D7E">
        <w:rPr>
          <w:spacing w:val="-3"/>
        </w:rPr>
        <w:t>Abandona la naturaleza del proceso contencioso-administrativo como estrictamente</w:t>
      </w:r>
      <w:r w:rsidR="00062895" w:rsidRPr="00602D7E">
        <w:rPr>
          <w:spacing w:val="-3"/>
        </w:rPr>
        <w:t xml:space="preserve"> revisor</w:t>
      </w:r>
      <w:r w:rsidRPr="00602D7E">
        <w:rPr>
          <w:spacing w:val="-3"/>
        </w:rPr>
        <w:t xml:space="preserve"> de una actuación previa de la Administración</w:t>
      </w:r>
      <w:r>
        <w:rPr>
          <w:spacing w:val="-3"/>
        </w:rPr>
        <w:t xml:space="preserve">, </w:t>
      </w:r>
      <w:r w:rsidR="004F43B7">
        <w:rPr>
          <w:spacing w:val="-3"/>
        </w:rPr>
        <w:t xml:space="preserve">permitiendo dirigirlo </w:t>
      </w:r>
      <w:r w:rsidRPr="00072146">
        <w:rPr>
          <w:spacing w:val="-3"/>
        </w:rPr>
        <w:t xml:space="preserve">contra </w:t>
      </w:r>
      <w:r w:rsidR="00281514">
        <w:rPr>
          <w:spacing w:val="-3"/>
        </w:rPr>
        <w:t>la</w:t>
      </w:r>
      <w:r w:rsidR="004F43B7">
        <w:rPr>
          <w:spacing w:val="-3"/>
        </w:rPr>
        <w:t xml:space="preserve"> </w:t>
      </w:r>
      <w:r w:rsidRPr="00072146">
        <w:rPr>
          <w:spacing w:val="-3"/>
        </w:rPr>
        <w:t>inactividad y las vías de hecho</w:t>
      </w:r>
      <w:r w:rsidR="004F43B7" w:rsidRPr="004F43B7">
        <w:rPr>
          <w:spacing w:val="-3"/>
        </w:rPr>
        <w:t xml:space="preserve"> </w:t>
      </w:r>
      <w:r w:rsidR="004F43B7" w:rsidRPr="00072146">
        <w:rPr>
          <w:spacing w:val="-3"/>
        </w:rPr>
        <w:t xml:space="preserve">de </w:t>
      </w:r>
      <w:proofErr w:type="gramStart"/>
      <w:r w:rsidR="004F43B7" w:rsidRPr="00072146">
        <w:rPr>
          <w:spacing w:val="-3"/>
        </w:rPr>
        <w:t xml:space="preserve">la </w:t>
      </w:r>
      <w:r w:rsidR="004F43B7">
        <w:rPr>
          <w:spacing w:val="-3"/>
        </w:rPr>
        <w:t>misma</w:t>
      </w:r>
      <w:proofErr w:type="gramEnd"/>
      <w:r w:rsidR="004F43B7">
        <w:rPr>
          <w:spacing w:val="-3"/>
        </w:rPr>
        <w:t>.</w:t>
      </w:r>
    </w:p>
    <w:p w14:paraId="4F93DC55" w14:textId="3795A20B" w:rsidR="008445D3" w:rsidRPr="008445D3" w:rsidRDefault="008445D3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445D3">
        <w:rPr>
          <w:spacing w:val="-3"/>
        </w:rPr>
        <w:t>Introduce la cuestión</w:t>
      </w:r>
      <w:r>
        <w:rPr>
          <w:spacing w:val="-3"/>
        </w:rPr>
        <w:t xml:space="preserve"> de ilegalidad, dirigida a la declaración de nulidad de disposiciones reglamentarias con efectos </w:t>
      </w:r>
      <w:r w:rsidRPr="008445D3">
        <w:rPr>
          <w:i/>
          <w:iCs/>
          <w:spacing w:val="-3"/>
        </w:rPr>
        <w:t>erga omnes</w:t>
      </w:r>
      <w:r>
        <w:rPr>
          <w:spacing w:val="-3"/>
        </w:rPr>
        <w:t>.</w:t>
      </w:r>
    </w:p>
    <w:p w14:paraId="06DC6D27" w14:textId="75D83E21" w:rsidR="00604ACE" w:rsidRPr="008445D3" w:rsidRDefault="00604ACE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445D3">
        <w:rPr>
          <w:spacing w:val="-3"/>
        </w:rPr>
        <w:t>Profundiza la tutela cautelar.</w:t>
      </w:r>
    </w:p>
    <w:p w14:paraId="03D481A3" w14:textId="02764C21" w:rsidR="00604ACE" w:rsidRDefault="00604ACE" w:rsidP="0044639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Aumenta las garantías de ejecución de las sentencia</w:t>
      </w:r>
      <w:r w:rsidR="008445D3">
        <w:rPr>
          <w:spacing w:val="-3"/>
        </w:rPr>
        <w:t>s</w:t>
      </w:r>
      <w:r>
        <w:rPr>
          <w:spacing w:val="-3"/>
        </w:rPr>
        <w:t xml:space="preserve"> estimatorias del recurso.</w:t>
      </w:r>
    </w:p>
    <w:p w14:paraId="6E7C41E9" w14:textId="29466BDE" w:rsidR="0089671F" w:rsidRDefault="004F63A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Ley Jurisdiccional de 1998 ha sido reformada en múltiples ocasiones, generalmente con me</w:t>
      </w:r>
      <w:r w:rsidR="00734D0E">
        <w:rPr>
          <w:spacing w:val="-3"/>
        </w:rPr>
        <w:t>d</w:t>
      </w:r>
      <w:r>
        <w:rPr>
          <w:spacing w:val="-3"/>
        </w:rPr>
        <w:t xml:space="preserve">idas que tratan de agilizar los procesos y reducir </w:t>
      </w:r>
      <w:r w:rsidR="00734D0E">
        <w:rPr>
          <w:spacing w:val="-3"/>
        </w:rPr>
        <w:t xml:space="preserve">la carga de trabajo de los órganos jurisdiccionales contencioso-administrativos, destacando especialmente la </w:t>
      </w:r>
      <w:r w:rsidR="0089671F">
        <w:rPr>
          <w:spacing w:val="-3"/>
        </w:rPr>
        <w:t>reforma operada por la Ley de 21 de julio de 2015, que regula sobre nuevas bases el sistema casacional.</w:t>
      </w:r>
    </w:p>
    <w:p w14:paraId="0DA4F09A" w14:textId="77777777" w:rsidR="00446393" w:rsidRPr="001D14F8" w:rsidRDefault="0044639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F7948A3" w14:textId="1DBA42D0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NATURALEZA DE LA JURISDICCIÓN CONTENCIOSO-ADMINISTRATIVA</w:t>
      </w:r>
      <w:r w:rsidR="00446393" w:rsidRPr="00446393">
        <w:rPr>
          <w:b/>
          <w:bCs/>
          <w:spacing w:val="-3"/>
        </w:rPr>
        <w:t>.</w:t>
      </w:r>
    </w:p>
    <w:p w14:paraId="198BB564" w14:textId="11B9559F" w:rsidR="000E3D62" w:rsidRDefault="000E3D62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naturaleza de la jurisdicción contencioso-administrativa viene determinada por los principios constitucionales que la informan, que se contienen fundamentalmente en los siguientes preceptos de la Constitución Española de 27 de diciembre de 1978:</w:t>
      </w:r>
    </w:p>
    <w:p w14:paraId="0E1672F5" w14:textId="2C5D8D54" w:rsidR="000E3D62" w:rsidRDefault="000E3D62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Su artículo </w:t>
      </w:r>
      <w:r w:rsidR="00FD0C7E">
        <w:rPr>
          <w:spacing w:val="-3"/>
        </w:rPr>
        <w:t xml:space="preserve">1.1, que constituye a España en un Estado de Derecho, de lo que se deriva el mandato de su artículo 9.1, que dispone que </w:t>
      </w:r>
      <w:r w:rsidR="00BC141D">
        <w:rPr>
          <w:spacing w:val="-3"/>
        </w:rPr>
        <w:t xml:space="preserve">“los ciudadanos y los poderes públicos están sujetos a la Constitución y al resto del ordenamiento </w:t>
      </w:r>
      <w:r w:rsidR="00BC141D">
        <w:rPr>
          <w:spacing w:val="-3"/>
        </w:rPr>
        <w:lastRenderedPageBreak/>
        <w:t>jurídico”</w:t>
      </w:r>
      <w:r w:rsidR="00CF5B74">
        <w:rPr>
          <w:spacing w:val="-3"/>
        </w:rPr>
        <w:t xml:space="preserve"> y la proclamación por su artículo 9.3 de, entre otros, los principios de legalidad, jerarquía normativa e interdicción de la arbitrariedad de los poderes públicos.</w:t>
      </w:r>
    </w:p>
    <w:p w14:paraId="1C0391C1" w14:textId="30D28302" w:rsidR="00CF5B74" w:rsidRDefault="00DB199E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103.1</w:t>
      </w:r>
      <w:r w:rsidR="000A3CE7">
        <w:rPr>
          <w:spacing w:val="-3"/>
        </w:rPr>
        <w:t>, que establece que “la Administración Pública (…) actúa (…) con sometimiento pleno a la Ley y al Derecho”.</w:t>
      </w:r>
    </w:p>
    <w:p w14:paraId="16F8A54B" w14:textId="7E12715E" w:rsidR="000A3CE7" w:rsidRDefault="000A3CE7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106.1, que dispone que “</w:t>
      </w:r>
      <w:r w:rsidR="002106AA">
        <w:rPr>
          <w:spacing w:val="-3"/>
        </w:rPr>
        <w:t>l</w:t>
      </w:r>
      <w:r w:rsidR="002106AA" w:rsidRPr="002106AA">
        <w:rPr>
          <w:spacing w:val="-3"/>
        </w:rPr>
        <w:t>os Tribunales controlan la potestad reglamentaria y la legalidad de la actuación administrativa, así como el sometimiento de ésta a los fines que la justifican</w:t>
      </w:r>
      <w:r w:rsidR="002106AA">
        <w:rPr>
          <w:spacing w:val="-3"/>
        </w:rPr>
        <w:t>”.</w:t>
      </w:r>
    </w:p>
    <w:p w14:paraId="2494211B" w14:textId="40F6B196" w:rsidR="002106AA" w:rsidRDefault="002106AA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107, que al configurar al Consejo de Estado como “</w:t>
      </w:r>
      <w:r w:rsidR="00D01305">
        <w:rPr>
          <w:spacing w:val="-3"/>
        </w:rPr>
        <w:t>supremo órgano consultivo del Gobierno” impide que la Ley le pueda dotar de facultades revisoras de la actuación de la Administración.</w:t>
      </w:r>
    </w:p>
    <w:p w14:paraId="53079AE3" w14:textId="6B572102" w:rsidR="00D01305" w:rsidRDefault="00D01305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117</w:t>
      </w:r>
      <w:r w:rsidR="00EF0AAC">
        <w:rPr>
          <w:spacing w:val="-3"/>
        </w:rPr>
        <w:t>.5, que dispone que “e</w:t>
      </w:r>
      <w:r w:rsidR="00EF0AAC" w:rsidRPr="00EF0AAC">
        <w:rPr>
          <w:spacing w:val="-3"/>
        </w:rPr>
        <w:t>l principio de unidad jurisdiccional es la base de la organización y funcionamiento de los Tribunales</w:t>
      </w:r>
      <w:r w:rsidR="00EF0AAC">
        <w:rPr>
          <w:spacing w:val="-3"/>
        </w:rPr>
        <w:t xml:space="preserve">”, por lo que la </w:t>
      </w:r>
      <w:r w:rsidR="00EF1BB1">
        <w:rPr>
          <w:spacing w:val="-3"/>
        </w:rPr>
        <w:t>jurisdicción contencioso-administrativa es constitucionalmente considerada como una</w:t>
      </w:r>
      <w:r w:rsidR="00EF1BB1" w:rsidRPr="001D14F8">
        <w:rPr>
          <w:spacing w:val="-3"/>
        </w:rPr>
        <w:t xml:space="preserve"> manifestación de la jurisdicción ordinaria, sin perjuicio de </w:t>
      </w:r>
      <w:r w:rsidR="00EF1BB1">
        <w:rPr>
          <w:spacing w:val="-3"/>
        </w:rPr>
        <w:t>la especialización de sus competencias.</w:t>
      </w:r>
    </w:p>
    <w:p w14:paraId="089A2717" w14:textId="46E86159" w:rsidR="009A475C" w:rsidRDefault="00EB0976" w:rsidP="00674B04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 artículo 24, que al consagrar el derecho a la tutela judicial efectiva de los derechos e intereses legítimos impide que existan parcelas de la actuación de la Administración inmunes al control jurisdiccional</w:t>
      </w:r>
      <w:r w:rsidR="00730896">
        <w:rPr>
          <w:spacing w:val="-3"/>
        </w:rPr>
        <w:t xml:space="preserve"> o que el proceso contencioso-administrativo pueda limitarse a la mera revisión de la actuación administrativa previa para confirmar, o no, su legalidad objetiva.</w:t>
      </w:r>
    </w:p>
    <w:p w14:paraId="5BEB5F4F" w14:textId="3DF2E054" w:rsidR="00730896" w:rsidRDefault="00730896" w:rsidP="00674B0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Por ello, </w:t>
      </w:r>
      <w:r w:rsidR="00EC70FD">
        <w:rPr>
          <w:spacing w:val="-3"/>
        </w:rPr>
        <w:t xml:space="preserve">el proceso contencioso-administrativo no es un </w:t>
      </w:r>
      <w:r w:rsidR="00EC70FD" w:rsidRPr="00674B04">
        <w:rPr>
          <w:i/>
          <w:iCs/>
          <w:spacing w:val="-3"/>
        </w:rPr>
        <w:t>proceso al acto</w:t>
      </w:r>
      <w:r w:rsidR="00EC70FD">
        <w:rPr>
          <w:spacing w:val="-3"/>
        </w:rPr>
        <w:t>, sino que es un proceso subjetivo, que enfrenta a dos partes, recurrente y Administración</w:t>
      </w:r>
      <w:r w:rsidR="00894795">
        <w:rPr>
          <w:spacing w:val="-3"/>
        </w:rPr>
        <w:t>, en el que el primero puede:</w:t>
      </w:r>
    </w:p>
    <w:p w14:paraId="64A28741" w14:textId="253FEB92" w:rsidR="00894795" w:rsidRDefault="00894795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Impugnar cualquier actividad de la Administración, </w:t>
      </w:r>
      <w:r w:rsidR="00D41B42">
        <w:rPr>
          <w:spacing w:val="-3"/>
        </w:rPr>
        <w:t xml:space="preserve">tanto la actividad formal como </w:t>
      </w:r>
      <w:r w:rsidR="00D41B42" w:rsidRPr="00D41B42">
        <w:rPr>
          <w:spacing w:val="-3"/>
        </w:rPr>
        <w:t xml:space="preserve">la actividad prestacional, las actividades negociales de diverso tipo, las actuaciones </w:t>
      </w:r>
      <w:r w:rsidR="00D41B42">
        <w:rPr>
          <w:spacing w:val="-3"/>
        </w:rPr>
        <w:t>meramente materiales o constitutivas de vía de hecho y la</w:t>
      </w:r>
      <w:r w:rsidR="00D41B42" w:rsidRPr="00D41B42">
        <w:rPr>
          <w:spacing w:val="-3"/>
        </w:rPr>
        <w:t xml:space="preserve"> inactividad u omisi</w:t>
      </w:r>
      <w:r w:rsidR="00D41B42">
        <w:rPr>
          <w:spacing w:val="-3"/>
        </w:rPr>
        <w:t>ón</w:t>
      </w:r>
      <w:r w:rsidR="00D41B42" w:rsidRPr="00D41B42">
        <w:rPr>
          <w:spacing w:val="-3"/>
        </w:rPr>
        <w:t xml:space="preserve"> de actuaciones debidas</w:t>
      </w:r>
      <w:r>
        <w:rPr>
          <w:spacing w:val="-3"/>
        </w:rPr>
        <w:t>.</w:t>
      </w:r>
    </w:p>
    <w:p w14:paraId="3449917E" w14:textId="783DDF46" w:rsidR="00894795" w:rsidRDefault="00894795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Deducir todo tipo de pretensiones más allá de la de mera anulación del acto impugnado y, por tanto, también las de condena a la Administración a dar, hacer o no hacer alguna cosa.</w:t>
      </w:r>
    </w:p>
    <w:p w14:paraId="78AB6714" w14:textId="6752A606" w:rsidR="00894795" w:rsidRDefault="00D31D91" w:rsidP="00674B04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Desenvolver una actividad procesal plena, sin estar constreñido a los límites del procedimiento administrativo previo y, por ende, con plenas facultades probatorias</w:t>
      </w:r>
      <w:r w:rsidR="00AD57B1">
        <w:rPr>
          <w:spacing w:val="-3"/>
        </w:rPr>
        <w:t>, sin perjuicio de que en virtud del principio de au</w:t>
      </w:r>
      <w:r w:rsidR="00820D75">
        <w:rPr>
          <w:spacing w:val="-3"/>
        </w:rPr>
        <w:t xml:space="preserve">totutela </w:t>
      </w:r>
      <w:r w:rsidR="00AD57B1">
        <w:rPr>
          <w:spacing w:val="-3"/>
        </w:rPr>
        <w:t xml:space="preserve">las </w:t>
      </w:r>
      <w:r w:rsidR="00AD57B1">
        <w:rPr>
          <w:spacing w:val="-3"/>
        </w:rPr>
        <w:lastRenderedPageBreak/>
        <w:t>pretensiones hechas valer en el previo procedimiento administrativo delimiten el alcance de las pretensiones que pueda estimar un órgano contencioso-administrativo.</w:t>
      </w:r>
    </w:p>
    <w:p w14:paraId="4D18A048" w14:textId="77777777" w:rsidR="00446393" w:rsidRPr="001D14F8" w:rsidRDefault="0044639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B4C143D" w14:textId="0FDB45B0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ÁMBITO SUBJETIVO Y OBJETIVO.</w:t>
      </w:r>
    </w:p>
    <w:p w14:paraId="78272FAE" w14:textId="174FB7DF" w:rsidR="00C24C8E" w:rsidRDefault="00C24C8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artículo 1.1 de la Ley Jurisdiccional dispone que “</w:t>
      </w:r>
      <w:r w:rsidR="00AD57B1">
        <w:rPr>
          <w:spacing w:val="-3"/>
        </w:rPr>
        <w:t>l</w:t>
      </w:r>
      <w:r w:rsidRPr="00C24C8E">
        <w:rPr>
          <w:spacing w:val="-3"/>
        </w:rPr>
        <w:t>os Juzgados y Tribunales del orden contencioso-administrativo conocerán de las pretensiones que se deduzcan en relación con la actuación de las Administraciones públicas sujeta al Derecho Administrativo, con las disposiciones generales de rango inferior a la Ley y con los Decretos legislativos cuando excedan los límites de la delegación</w:t>
      </w:r>
      <w:r>
        <w:rPr>
          <w:spacing w:val="-3"/>
        </w:rPr>
        <w:t>”</w:t>
      </w:r>
      <w:r w:rsidRPr="00C24C8E">
        <w:rPr>
          <w:spacing w:val="-3"/>
        </w:rPr>
        <w:t>.</w:t>
      </w:r>
    </w:p>
    <w:p w14:paraId="18419D28" w14:textId="6827C1DE" w:rsidR="00C24C8E" w:rsidRDefault="00495C5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ello, quedan fuera del ámbito de la jurisdicción </w:t>
      </w:r>
      <w:r w:rsidRPr="00C24C8E">
        <w:rPr>
          <w:spacing w:val="-3"/>
        </w:rPr>
        <w:t>contencioso-administrativ</w:t>
      </w:r>
      <w:r>
        <w:rPr>
          <w:spacing w:val="-3"/>
        </w:rPr>
        <w:t>a las pretensiones que se deduzcan en relación con las disposiciones y actos con rango o fuerza de Ley, cuyo control es monopolizado por el Tribunal Constitucional.</w:t>
      </w:r>
    </w:p>
    <w:p w14:paraId="59A50B62" w14:textId="77777777" w:rsidR="00C24C8E" w:rsidRDefault="00C24C8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A73BDB" w14:textId="77777777" w:rsidR="00BF584E" w:rsidRPr="00BF584E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BF584E">
        <w:rPr>
          <w:b/>
          <w:bCs/>
          <w:spacing w:val="-3"/>
        </w:rPr>
        <w:t>Ámbito subjetivo</w:t>
      </w:r>
      <w:r w:rsidR="00BF584E" w:rsidRPr="00BF584E">
        <w:rPr>
          <w:b/>
          <w:bCs/>
          <w:spacing w:val="-3"/>
        </w:rPr>
        <w:t>.</w:t>
      </w:r>
    </w:p>
    <w:p w14:paraId="76830F41" w14:textId="53DE0E4F" w:rsidR="00BF584E" w:rsidRDefault="00BF584E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Respecto de su ámbito </w:t>
      </w:r>
      <w:r w:rsidR="00F45322">
        <w:rPr>
          <w:spacing w:val="-3"/>
        </w:rPr>
        <w:t>sub</w:t>
      </w:r>
      <w:r>
        <w:rPr>
          <w:spacing w:val="-3"/>
        </w:rPr>
        <w:t xml:space="preserve">jetivo, </w:t>
      </w:r>
      <w:r w:rsidR="00F45322">
        <w:rPr>
          <w:spacing w:val="-3"/>
        </w:rPr>
        <w:t xml:space="preserve">los </w:t>
      </w:r>
      <w:r>
        <w:rPr>
          <w:spacing w:val="-3"/>
        </w:rPr>
        <w:t>artículo</w:t>
      </w:r>
      <w:r w:rsidR="00F45322">
        <w:rPr>
          <w:spacing w:val="-3"/>
        </w:rPr>
        <w:t>s</w:t>
      </w:r>
      <w:r>
        <w:rPr>
          <w:spacing w:val="-3"/>
        </w:rPr>
        <w:t xml:space="preserve"> 1 </w:t>
      </w:r>
      <w:r w:rsidR="00F45322">
        <w:rPr>
          <w:spacing w:val="-3"/>
        </w:rPr>
        <w:t xml:space="preserve">y 2 </w:t>
      </w:r>
      <w:r>
        <w:rPr>
          <w:spacing w:val="-3"/>
        </w:rPr>
        <w:t>de la Ley Jurisdiccional</w:t>
      </w:r>
      <w:r w:rsidR="00D65417">
        <w:rPr>
          <w:spacing w:val="-3"/>
        </w:rPr>
        <w:t xml:space="preserve"> </w:t>
      </w:r>
      <w:r>
        <w:rPr>
          <w:spacing w:val="-3"/>
        </w:rPr>
        <w:t>contienen las siguientes reglas:</w:t>
      </w:r>
    </w:p>
    <w:p w14:paraId="2BF4988E" w14:textId="6D7C0CA7" w:rsidR="001D14F8" w:rsidRPr="001D14F8" w:rsidRDefault="001D14F8" w:rsidP="00773372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Se entenderá Administraciones </w:t>
      </w:r>
      <w:r w:rsidR="00BF584E">
        <w:rPr>
          <w:spacing w:val="-3"/>
        </w:rPr>
        <w:t>P</w:t>
      </w:r>
      <w:r w:rsidRPr="001D14F8">
        <w:rPr>
          <w:spacing w:val="-3"/>
        </w:rPr>
        <w:t>úblicas</w:t>
      </w:r>
      <w:r w:rsidR="00BF584E">
        <w:rPr>
          <w:spacing w:val="-3"/>
        </w:rPr>
        <w:t xml:space="preserve"> a efectos del proceso </w:t>
      </w:r>
      <w:r w:rsidR="00BF584E" w:rsidRPr="00C24C8E">
        <w:rPr>
          <w:spacing w:val="-3"/>
        </w:rPr>
        <w:t>contencioso-administrativo</w:t>
      </w:r>
      <w:r w:rsidRPr="001D14F8">
        <w:rPr>
          <w:spacing w:val="-3"/>
        </w:rPr>
        <w:t>:</w:t>
      </w:r>
    </w:p>
    <w:p w14:paraId="618D3E60" w14:textId="5B608D3F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La Administración General del Estado.</w:t>
      </w:r>
    </w:p>
    <w:p w14:paraId="029ECAF6" w14:textId="1ED8A41C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a</w:t>
      </w:r>
      <w:r w:rsidRPr="001D14F8">
        <w:rPr>
          <w:spacing w:val="-3"/>
        </w:rPr>
        <w:t>dministraciones de las Comunidades Autónomas.</w:t>
      </w:r>
    </w:p>
    <w:p w14:paraId="20DCE9EE" w14:textId="4E1ACB36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e</w:t>
      </w:r>
      <w:r w:rsidRPr="001D14F8">
        <w:rPr>
          <w:spacing w:val="-3"/>
        </w:rPr>
        <w:t>ntidades que integran la Administración local.</w:t>
      </w:r>
    </w:p>
    <w:p w14:paraId="56070988" w14:textId="5102F3BE" w:rsidR="001D14F8" w:rsidRPr="001D14F8" w:rsidRDefault="001D14F8" w:rsidP="00773372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Las </w:t>
      </w:r>
      <w:r w:rsidR="00BF584E">
        <w:rPr>
          <w:spacing w:val="-3"/>
        </w:rPr>
        <w:t>e</w:t>
      </w:r>
      <w:r w:rsidRPr="001D14F8">
        <w:rPr>
          <w:spacing w:val="-3"/>
        </w:rPr>
        <w:t>ntidades de Derecho público que sean dependientes o estén vinculadas a</w:t>
      </w:r>
      <w:r w:rsidR="00BA08AB">
        <w:rPr>
          <w:spacing w:val="-3"/>
        </w:rPr>
        <w:t xml:space="preserve"> las administraciones territoriales</w:t>
      </w:r>
      <w:r w:rsidRPr="001D14F8">
        <w:rPr>
          <w:spacing w:val="-3"/>
        </w:rPr>
        <w:t>.</w:t>
      </w:r>
    </w:p>
    <w:p w14:paraId="67058E7B" w14:textId="61CFD866" w:rsidR="001D14F8" w:rsidRPr="001D14F8" w:rsidRDefault="00D904F5" w:rsidP="00773372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jurisdicción contencioso-administrativa conocerá </w:t>
      </w:r>
      <w:r w:rsidR="001D14F8" w:rsidRPr="001D14F8">
        <w:rPr>
          <w:spacing w:val="-3"/>
        </w:rPr>
        <w:t>también de las pretensiones que se deduzcan en relación con:</w:t>
      </w:r>
    </w:p>
    <w:p w14:paraId="5B37E9FC" w14:textId="014C4E32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Los actos y disposiciones en materia de personal, administración y gestión patrimonial sujetos al derecho público adoptados por los órganos competentes de</w:t>
      </w:r>
      <w:r w:rsidR="00D904F5">
        <w:rPr>
          <w:spacing w:val="-3"/>
        </w:rPr>
        <w:t xml:space="preserve"> los órganos constitucionales </w:t>
      </w:r>
      <w:r w:rsidR="00F953AA">
        <w:rPr>
          <w:spacing w:val="-3"/>
        </w:rPr>
        <w:t xml:space="preserve">e </w:t>
      </w:r>
      <w:r w:rsidRPr="001D14F8">
        <w:rPr>
          <w:spacing w:val="-3"/>
        </w:rPr>
        <w:t>instituciones autonómicas análogas.</w:t>
      </w:r>
    </w:p>
    <w:p w14:paraId="0B185891" w14:textId="6913E81E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>Los actos y disposiciones del Consejo General del Poder Judicial y la actividad administrativa de los órganos de Gobierno de los Juzgados y Tribunales.</w:t>
      </w:r>
    </w:p>
    <w:p w14:paraId="400A7B5B" w14:textId="68ACCACD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La actuación de la </w:t>
      </w:r>
      <w:r w:rsidR="00F953AA">
        <w:rPr>
          <w:spacing w:val="-3"/>
        </w:rPr>
        <w:t>a</w:t>
      </w:r>
      <w:r w:rsidRPr="001D14F8">
        <w:rPr>
          <w:spacing w:val="-3"/>
        </w:rPr>
        <w:t>dministración electoral.</w:t>
      </w:r>
    </w:p>
    <w:p w14:paraId="61B15BBE" w14:textId="45874BF7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lastRenderedPageBreak/>
        <w:t xml:space="preserve">Los actos y disposiciones de las </w:t>
      </w:r>
      <w:r w:rsidR="00F45322">
        <w:rPr>
          <w:spacing w:val="-3"/>
        </w:rPr>
        <w:t>c</w:t>
      </w:r>
      <w:r w:rsidRPr="001D14F8">
        <w:rPr>
          <w:spacing w:val="-3"/>
        </w:rPr>
        <w:t xml:space="preserve">orporaciones de </w:t>
      </w:r>
      <w:r w:rsidR="00223236">
        <w:rPr>
          <w:spacing w:val="-3"/>
        </w:rPr>
        <w:t>D</w:t>
      </w:r>
      <w:r w:rsidRPr="001D14F8">
        <w:rPr>
          <w:spacing w:val="-3"/>
        </w:rPr>
        <w:t xml:space="preserve">erecho </w:t>
      </w:r>
      <w:r w:rsidR="00223236">
        <w:rPr>
          <w:spacing w:val="-3"/>
        </w:rPr>
        <w:t>P</w:t>
      </w:r>
      <w:r w:rsidRPr="001D14F8">
        <w:rPr>
          <w:spacing w:val="-3"/>
        </w:rPr>
        <w:t>úblico, adoptados en el ejercicio de funciones públicas.</w:t>
      </w:r>
    </w:p>
    <w:p w14:paraId="6C197AF6" w14:textId="19B83D4D" w:rsidR="001D14F8" w:rsidRPr="001D14F8" w:rsidRDefault="001D14F8" w:rsidP="00773372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14F8">
        <w:rPr>
          <w:spacing w:val="-3"/>
        </w:rPr>
        <w:t xml:space="preserve">Los actos administrativos de control o fiscalización dictados por la </w:t>
      </w:r>
      <w:r w:rsidR="00F90C1B">
        <w:rPr>
          <w:spacing w:val="-3"/>
        </w:rPr>
        <w:t>a</w:t>
      </w:r>
      <w:r w:rsidRPr="001D14F8">
        <w:rPr>
          <w:spacing w:val="-3"/>
        </w:rPr>
        <w:t>dministración concedente, respecto de los dictados por los concesionarios de los servicios públicos que impliquen el ejercicio de potestades administrativas conferidas a los mismos, así como los actos de los propios concesionarios cuando puedan ser recurridos directamente ante este orden jurisdiccional de conformidad con la legislación sectorial correspondiente.</w:t>
      </w:r>
    </w:p>
    <w:p w14:paraId="06DD1F5B" w14:textId="77777777" w:rsidR="003926DD" w:rsidRDefault="003926D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C0B574B" w14:textId="77777777" w:rsidR="003926DD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3926DD">
        <w:rPr>
          <w:b/>
          <w:bCs/>
          <w:spacing w:val="-3"/>
        </w:rPr>
        <w:t>Ámbito objetivo</w:t>
      </w:r>
      <w:r w:rsidR="003926DD" w:rsidRPr="003926DD">
        <w:rPr>
          <w:b/>
          <w:bCs/>
          <w:spacing w:val="-3"/>
        </w:rPr>
        <w:t>.</w:t>
      </w:r>
    </w:p>
    <w:p w14:paraId="144D5DA1" w14:textId="1E3568FE" w:rsidR="001D14F8" w:rsidRPr="001D14F8" w:rsidRDefault="003926D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Respecto de su ámbito objetivo, el artículo 2 de la Ley Jurisdiccional dispone que e</w:t>
      </w:r>
      <w:r w:rsidR="001D14F8" w:rsidRPr="001D14F8">
        <w:rPr>
          <w:spacing w:val="-3"/>
        </w:rPr>
        <w:t>l orden jurisdiccional contencioso-administrativo conocerá de las cuestiones que se susciten en relación con:</w:t>
      </w:r>
    </w:p>
    <w:p w14:paraId="770DB876" w14:textId="1CC3D804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La protección jurisdiccional de los derechos fundamentales, los elementos reglados y la determinación de las indemnizaciones que fueran procedentes, todo ello en relación con los actos del Gobierno o de los </w:t>
      </w:r>
      <w:r w:rsidR="009F29E6">
        <w:rPr>
          <w:spacing w:val="-3"/>
        </w:rPr>
        <w:t>c</w:t>
      </w:r>
      <w:r w:rsidRPr="001D14F8">
        <w:rPr>
          <w:spacing w:val="-3"/>
        </w:rPr>
        <w:t xml:space="preserve">onsejos de </w:t>
      </w:r>
      <w:r w:rsidR="009F29E6">
        <w:rPr>
          <w:spacing w:val="-3"/>
        </w:rPr>
        <w:t>g</w:t>
      </w:r>
      <w:r w:rsidRPr="001D14F8">
        <w:rPr>
          <w:spacing w:val="-3"/>
        </w:rPr>
        <w:t>obierno de las Comunidades Autónomas, cualquiera que fuese la naturaleza de dichos actos.</w:t>
      </w:r>
    </w:p>
    <w:p w14:paraId="646A71F0" w14:textId="0B5223C5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>Los contratos administrativos y los actos de preparación y adjudicación de los demás contratos sujetos a la legislación de contratación de</w:t>
      </w:r>
      <w:r w:rsidR="00B07596">
        <w:rPr>
          <w:spacing w:val="-3"/>
        </w:rPr>
        <w:t>l sector público</w:t>
      </w:r>
      <w:r w:rsidRPr="001D14F8">
        <w:rPr>
          <w:spacing w:val="-3"/>
        </w:rPr>
        <w:t>.</w:t>
      </w:r>
    </w:p>
    <w:p w14:paraId="7DD3FFA9" w14:textId="781C947D" w:rsidR="001D14F8" w:rsidRPr="001D14F8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14F8">
        <w:rPr>
          <w:spacing w:val="-3"/>
        </w:rPr>
        <w:t xml:space="preserve">La responsabilidad patrimonial de las Administraciones </w:t>
      </w:r>
      <w:r w:rsidR="0015775B">
        <w:rPr>
          <w:spacing w:val="-3"/>
        </w:rPr>
        <w:t>P</w:t>
      </w:r>
      <w:r w:rsidRPr="001D14F8">
        <w:rPr>
          <w:spacing w:val="-3"/>
        </w:rPr>
        <w:t>úblicas, cualquiera que sea la naturaleza de la actividad o el tipo de relación de que derive, no pudiendo ser demandadas aquellas por este motivo ante los órdenes jurisdiccionales civil o social, aun cuando en la producción del daño concurran con particulares o cuenten con un seguro de responsabilidad.</w:t>
      </w:r>
    </w:p>
    <w:p w14:paraId="4EE588D6" w14:textId="6CC34B14" w:rsidR="001D14F8" w:rsidRPr="00817135" w:rsidRDefault="001D14F8" w:rsidP="007140F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7135">
        <w:rPr>
          <w:spacing w:val="-3"/>
        </w:rPr>
        <w:t>Las restantes materias que le atribuya expresamente una Ley</w:t>
      </w:r>
      <w:r w:rsidR="00AB30D4" w:rsidRPr="00817135">
        <w:rPr>
          <w:spacing w:val="-3"/>
        </w:rPr>
        <w:t>, como la previsión contenida en la d</w:t>
      </w:r>
      <w:r w:rsidRPr="00817135">
        <w:rPr>
          <w:spacing w:val="-3"/>
        </w:rPr>
        <w:t xml:space="preserve">isposición </w:t>
      </w:r>
      <w:r w:rsidR="00AB30D4" w:rsidRPr="00817135">
        <w:rPr>
          <w:spacing w:val="-3"/>
        </w:rPr>
        <w:t>a</w:t>
      </w:r>
      <w:r w:rsidRPr="00817135">
        <w:rPr>
          <w:spacing w:val="-3"/>
        </w:rPr>
        <w:t xml:space="preserve">dicional </w:t>
      </w:r>
      <w:r w:rsidR="00AB30D4" w:rsidRPr="00817135">
        <w:rPr>
          <w:spacing w:val="-3"/>
        </w:rPr>
        <w:t>séptima de la Ley Jurisdiccional relativ</w:t>
      </w:r>
      <w:r w:rsidR="00817135" w:rsidRPr="00817135">
        <w:rPr>
          <w:spacing w:val="-3"/>
        </w:rPr>
        <w:t xml:space="preserve">a a las cuestiones que suscite el personal de la sociedad </w:t>
      </w:r>
      <w:r w:rsidR="00D25231">
        <w:rPr>
          <w:spacing w:val="-3"/>
        </w:rPr>
        <w:t xml:space="preserve">anónima </w:t>
      </w:r>
      <w:r w:rsidR="00817135" w:rsidRPr="00817135">
        <w:rPr>
          <w:spacing w:val="-3"/>
        </w:rPr>
        <w:t xml:space="preserve">estatal </w:t>
      </w:r>
      <w:r w:rsidRPr="00817135">
        <w:rPr>
          <w:spacing w:val="-3"/>
        </w:rPr>
        <w:t xml:space="preserve">Correos y Telégrafos </w:t>
      </w:r>
      <w:r w:rsidR="007140FD">
        <w:rPr>
          <w:spacing w:val="-3"/>
        </w:rPr>
        <w:t xml:space="preserve">que </w:t>
      </w:r>
      <w:r w:rsidRPr="00817135">
        <w:rPr>
          <w:spacing w:val="-3"/>
        </w:rPr>
        <w:t>conserven la condición de funcionarios</w:t>
      </w:r>
      <w:r w:rsidR="007140FD">
        <w:rPr>
          <w:spacing w:val="-3"/>
        </w:rPr>
        <w:t>.</w:t>
      </w:r>
    </w:p>
    <w:p w14:paraId="63EF5C5E" w14:textId="7402618D" w:rsidR="001D14F8" w:rsidRDefault="007140FD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artículo 3 de la Ley de la Jurisdicción Contencioso-Administrativa delimita negativamente el ámbito objetivo de la misma al excluir de su conocimiento a:</w:t>
      </w:r>
    </w:p>
    <w:p w14:paraId="5CD84781" w14:textId="53E5395F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 xml:space="preserve">Las cuestiones expresamente atribuidas a los órdenes jurisdiccionales civil, penal y social, aunque estén relacionadas con la actividad de la Administración </w:t>
      </w:r>
      <w:r>
        <w:rPr>
          <w:spacing w:val="-3"/>
        </w:rPr>
        <w:t>P</w:t>
      </w:r>
      <w:r w:rsidRPr="006408C7">
        <w:rPr>
          <w:spacing w:val="-3"/>
        </w:rPr>
        <w:t>ública.</w:t>
      </w:r>
    </w:p>
    <w:p w14:paraId="703C0E88" w14:textId="57E0E978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>El recurso contencioso-disciplinario militar</w:t>
      </w:r>
      <w:r w:rsidR="00537DFD">
        <w:rPr>
          <w:spacing w:val="-3"/>
        </w:rPr>
        <w:t>, del que conoce la jurisdicción militar.</w:t>
      </w:r>
    </w:p>
    <w:p w14:paraId="4B065C1C" w14:textId="551BFA52" w:rsidR="006408C7" w:rsidRP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lastRenderedPageBreak/>
        <w:t xml:space="preserve">Los conflictos de jurisdicción entre los Juzgados y Tribunales y la Administración </w:t>
      </w:r>
      <w:r w:rsidR="00537DFD">
        <w:rPr>
          <w:spacing w:val="-3"/>
        </w:rPr>
        <w:t>P</w:t>
      </w:r>
      <w:r w:rsidRPr="006408C7">
        <w:rPr>
          <w:spacing w:val="-3"/>
        </w:rPr>
        <w:t>ública y los conflictos de atribuciones entre órganos de una misma Administración.</w:t>
      </w:r>
    </w:p>
    <w:p w14:paraId="1A656459" w14:textId="1556B76E" w:rsidR="006408C7" w:rsidRDefault="006408C7" w:rsidP="00537DF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08C7">
        <w:rPr>
          <w:spacing w:val="-3"/>
        </w:rPr>
        <w:t xml:space="preserve">Los recursos directos o indirectos que se interpongan contra las </w:t>
      </w:r>
      <w:r w:rsidR="00537DFD">
        <w:rPr>
          <w:spacing w:val="-3"/>
        </w:rPr>
        <w:t>n</w:t>
      </w:r>
      <w:r w:rsidRPr="006408C7">
        <w:rPr>
          <w:spacing w:val="-3"/>
        </w:rPr>
        <w:t xml:space="preserve">ormas </w:t>
      </w:r>
      <w:r w:rsidR="00537DFD">
        <w:rPr>
          <w:spacing w:val="-3"/>
        </w:rPr>
        <w:t>f</w:t>
      </w:r>
      <w:r w:rsidRPr="006408C7">
        <w:rPr>
          <w:spacing w:val="-3"/>
        </w:rPr>
        <w:t>orales fiscales de las Juntas Generales de los Territorios Históricos de Álava, Guipúzcoa y Vizcaya, que corresponderán, en exclusiva, al Tribunal Constitucional en los términos establecidos por la disposición adicional quinta de su Ley Orgánica</w:t>
      </w:r>
      <w:r w:rsidR="00537DFD">
        <w:rPr>
          <w:spacing w:val="-3"/>
        </w:rPr>
        <w:t xml:space="preserve"> de 3 de octubre de 1979.</w:t>
      </w:r>
    </w:p>
    <w:p w14:paraId="50C75D42" w14:textId="7C4BA331" w:rsidR="00446393" w:rsidRDefault="00820614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Dentro de los ámbitos objetivo y subjetivo expuestos, el artículo 5 de la Ley Jurisdiccional </w:t>
      </w:r>
      <w:r w:rsidR="00650808">
        <w:rPr>
          <w:spacing w:val="-3"/>
        </w:rPr>
        <w:t>establece lo siguiente:</w:t>
      </w:r>
    </w:p>
    <w:p w14:paraId="03D05915" w14:textId="01EC6653" w:rsidR="00650808" w:rsidRP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0808">
        <w:rPr>
          <w:spacing w:val="-3"/>
        </w:rPr>
        <w:t xml:space="preserve">La </w:t>
      </w:r>
      <w:r w:rsidR="00A15E62">
        <w:rPr>
          <w:spacing w:val="-3"/>
        </w:rPr>
        <w:t>j</w:t>
      </w:r>
      <w:r w:rsidRPr="00650808">
        <w:rPr>
          <w:spacing w:val="-3"/>
        </w:rPr>
        <w:t xml:space="preserve">urisdicción </w:t>
      </w:r>
      <w:r w:rsidR="00A15E62">
        <w:rPr>
          <w:spacing w:val="-3"/>
        </w:rPr>
        <w:t>c</w:t>
      </w:r>
      <w:r w:rsidRPr="00650808">
        <w:rPr>
          <w:spacing w:val="-3"/>
        </w:rPr>
        <w:t>ontencioso-administrativa es improrrogable.</w:t>
      </w:r>
    </w:p>
    <w:p w14:paraId="6AF6403C" w14:textId="2AAE8A5E" w:rsidR="00650808" w:rsidRP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50808">
        <w:rPr>
          <w:spacing w:val="-3"/>
        </w:rPr>
        <w:t xml:space="preserve">Los órganos </w:t>
      </w:r>
      <w:r>
        <w:rPr>
          <w:spacing w:val="-3"/>
        </w:rPr>
        <w:t xml:space="preserve">contencioso-administrativos </w:t>
      </w:r>
      <w:r w:rsidRPr="00650808">
        <w:rPr>
          <w:spacing w:val="-3"/>
        </w:rPr>
        <w:t>apreciarán de oficio la falta de jurisdicción y resolverán sobre la misma, previa audiencia de las partes y del Ministerio Fiscal por plazo común de diez días.</w:t>
      </w:r>
    </w:p>
    <w:p w14:paraId="1CDBC1DC" w14:textId="6067766A" w:rsidR="00650808" w:rsidRDefault="00650808" w:rsidP="0065080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declaración de falta de jurisdicción</w:t>
      </w:r>
      <w:r w:rsidRPr="00650808">
        <w:rPr>
          <w:spacing w:val="-3"/>
        </w:rPr>
        <w:t xml:space="preserve"> se efectuará indicando siempre el concreto orden jurisdiccional que se estime competente.</w:t>
      </w:r>
    </w:p>
    <w:p w14:paraId="5DD532DC" w14:textId="77777777" w:rsidR="00650808" w:rsidRPr="001D14F8" w:rsidRDefault="0065080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7955BCD" w14:textId="7E69FE69" w:rsidR="001D14F8" w:rsidRPr="00446393" w:rsidRDefault="001D14F8" w:rsidP="00446393">
      <w:pPr>
        <w:spacing w:before="120" w:after="120" w:line="360" w:lineRule="auto"/>
        <w:jc w:val="both"/>
        <w:rPr>
          <w:b/>
          <w:bCs/>
          <w:spacing w:val="-3"/>
        </w:rPr>
      </w:pPr>
      <w:r w:rsidRPr="00446393">
        <w:rPr>
          <w:b/>
          <w:bCs/>
          <w:spacing w:val="-3"/>
        </w:rPr>
        <w:t>CUESTIONES PREJUDICIALES</w:t>
      </w:r>
    </w:p>
    <w:p w14:paraId="7073D381" w14:textId="17EB6D5F" w:rsidR="001D14F8" w:rsidRPr="001D14F8" w:rsidRDefault="00053FCC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4 de la Ley Jurisdiccional que l</w:t>
      </w:r>
      <w:r w:rsidR="001D14F8" w:rsidRPr="001D14F8">
        <w:rPr>
          <w:spacing w:val="-3"/>
        </w:rPr>
        <w:t xml:space="preserve">a competencia del orden jurisdiccional contencioso-administrativo se extiende al conocimiento y decisión de las cuestiones prejudiciales e incidentales no pertenecientes al orden administrativo, directamente relacionadas con un recurso contencioso-administrativo, salvo las de carácter constitucional y penal y lo dispuesto en los </w:t>
      </w:r>
      <w:r>
        <w:rPr>
          <w:spacing w:val="-3"/>
        </w:rPr>
        <w:t>t</w:t>
      </w:r>
      <w:r w:rsidR="001D14F8" w:rsidRPr="001D14F8">
        <w:rPr>
          <w:spacing w:val="-3"/>
        </w:rPr>
        <w:t>ratados internacionales.</w:t>
      </w:r>
    </w:p>
    <w:p w14:paraId="2685F027" w14:textId="77F48877" w:rsidR="001D14F8" w:rsidRPr="001D14F8" w:rsidRDefault="001D14F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D14F8">
        <w:rPr>
          <w:spacing w:val="-3"/>
        </w:rPr>
        <w:t>La decisión que se pronuncie no producirá efectos fuera del proceso en que se dicte y no vinculará al orden jurisdiccional correspondiente</w:t>
      </w:r>
      <w:r w:rsidR="00053FCC">
        <w:rPr>
          <w:spacing w:val="-3"/>
        </w:rPr>
        <w:t>.</w:t>
      </w:r>
    </w:p>
    <w:p w14:paraId="0E43FC0F" w14:textId="0FC41929" w:rsidR="00855603" w:rsidRDefault="00855603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05E5CD" w14:textId="77777777" w:rsidR="00B06788" w:rsidRDefault="00B06788" w:rsidP="00446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5DA5609F" w:rsidR="00446393" w:rsidRPr="00FF4CC7" w:rsidRDefault="00AD19E0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1</w:t>
      </w:r>
      <w:r w:rsidR="00223236">
        <w:rPr>
          <w:spacing w:val="-3"/>
        </w:rPr>
        <w:t>4</w:t>
      </w:r>
      <w:r w:rsidR="00FC39A8">
        <w:rPr>
          <w:spacing w:val="-3"/>
        </w:rPr>
        <w:t xml:space="preserve"> de </w:t>
      </w:r>
      <w:r w:rsidR="00223236">
        <w:rPr>
          <w:spacing w:val="-3"/>
        </w:rPr>
        <w:t>ener</w:t>
      </w:r>
      <w:r>
        <w:rPr>
          <w:spacing w:val="-3"/>
        </w:rPr>
        <w:t>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 w:rsidR="00223236">
        <w:rPr>
          <w:spacing w:val="-3"/>
        </w:rPr>
        <w:t>5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812D2" w14:textId="77777777" w:rsidR="00F274C9" w:rsidRDefault="00F274C9" w:rsidP="00DB250B">
      <w:r>
        <w:separator/>
      </w:r>
    </w:p>
  </w:endnote>
  <w:endnote w:type="continuationSeparator" w:id="0">
    <w:p w14:paraId="32A35040" w14:textId="77777777" w:rsidR="00F274C9" w:rsidRDefault="00F274C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169D0" w14:textId="77777777" w:rsidR="00F274C9" w:rsidRDefault="00F274C9" w:rsidP="00DB250B">
      <w:r>
        <w:separator/>
      </w:r>
    </w:p>
  </w:footnote>
  <w:footnote w:type="continuationSeparator" w:id="0">
    <w:p w14:paraId="3230CD95" w14:textId="77777777" w:rsidR="00F274C9" w:rsidRDefault="00F274C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A57A6"/>
    <w:multiLevelType w:val="hybridMultilevel"/>
    <w:tmpl w:val="8990F6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DE19C7"/>
    <w:multiLevelType w:val="hybridMultilevel"/>
    <w:tmpl w:val="1CF2F30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D659D6"/>
    <w:multiLevelType w:val="hybridMultilevel"/>
    <w:tmpl w:val="80523A0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6E3273"/>
    <w:multiLevelType w:val="hybridMultilevel"/>
    <w:tmpl w:val="2ECCCA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E77C3A"/>
    <w:multiLevelType w:val="hybridMultilevel"/>
    <w:tmpl w:val="0F0CBA3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980036"/>
    <w:multiLevelType w:val="hybridMultilevel"/>
    <w:tmpl w:val="6708FA4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4D44F0"/>
    <w:multiLevelType w:val="hybridMultilevel"/>
    <w:tmpl w:val="B84003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9E849D7"/>
    <w:multiLevelType w:val="hybridMultilevel"/>
    <w:tmpl w:val="07DA72C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D5643C4"/>
    <w:multiLevelType w:val="hybridMultilevel"/>
    <w:tmpl w:val="D846A81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E47"/>
    <w:multiLevelType w:val="hybridMultilevel"/>
    <w:tmpl w:val="0798A2B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6C5F5B"/>
    <w:multiLevelType w:val="hybridMultilevel"/>
    <w:tmpl w:val="E040B17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BFE69BA"/>
    <w:multiLevelType w:val="hybridMultilevel"/>
    <w:tmpl w:val="BA6C3B8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00778D"/>
    <w:multiLevelType w:val="hybridMultilevel"/>
    <w:tmpl w:val="7460014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51ABA"/>
    <w:multiLevelType w:val="hybridMultilevel"/>
    <w:tmpl w:val="A184F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9F7AA9E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0BB7E2E"/>
    <w:multiLevelType w:val="hybridMultilevel"/>
    <w:tmpl w:val="EE9686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9745490">
    <w:abstractNumId w:val="0"/>
  </w:num>
  <w:num w:numId="2" w16cid:durableId="1109543437">
    <w:abstractNumId w:val="20"/>
  </w:num>
  <w:num w:numId="3" w16cid:durableId="1813399605">
    <w:abstractNumId w:val="22"/>
  </w:num>
  <w:num w:numId="4" w16cid:durableId="1258636624">
    <w:abstractNumId w:val="14"/>
  </w:num>
  <w:num w:numId="5" w16cid:durableId="1736314736">
    <w:abstractNumId w:val="7"/>
  </w:num>
  <w:num w:numId="6" w16cid:durableId="1642269676">
    <w:abstractNumId w:val="6"/>
  </w:num>
  <w:num w:numId="7" w16cid:durableId="1210074204">
    <w:abstractNumId w:val="3"/>
  </w:num>
  <w:num w:numId="8" w16cid:durableId="1776049775">
    <w:abstractNumId w:val="17"/>
  </w:num>
  <w:num w:numId="9" w16cid:durableId="388891465">
    <w:abstractNumId w:val="15"/>
  </w:num>
  <w:num w:numId="10" w16cid:durableId="2084448030">
    <w:abstractNumId w:val="4"/>
  </w:num>
  <w:num w:numId="11" w16cid:durableId="943070959">
    <w:abstractNumId w:val="11"/>
  </w:num>
  <w:num w:numId="12" w16cid:durableId="1027213710">
    <w:abstractNumId w:val="1"/>
  </w:num>
  <w:num w:numId="13" w16cid:durableId="163327039">
    <w:abstractNumId w:val="2"/>
  </w:num>
  <w:num w:numId="14" w16cid:durableId="1007752644">
    <w:abstractNumId w:val="5"/>
  </w:num>
  <w:num w:numId="15" w16cid:durableId="1274903173">
    <w:abstractNumId w:val="21"/>
  </w:num>
  <w:num w:numId="16" w16cid:durableId="1403018938">
    <w:abstractNumId w:val="10"/>
  </w:num>
  <w:num w:numId="17" w16cid:durableId="687559395">
    <w:abstractNumId w:val="8"/>
  </w:num>
  <w:num w:numId="18" w16cid:durableId="1103379646">
    <w:abstractNumId w:val="9"/>
  </w:num>
  <w:num w:numId="19" w16cid:durableId="1914656843">
    <w:abstractNumId w:val="13"/>
  </w:num>
  <w:num w:numId="20" w16cid:durableId="862480719">
    <w:abstractNumId w:val="12"/>
  </w:num>
  <w:num w:numId="21" w16cid:durableId="1426879928">
    <w:abstractNumId w:val="19"/>
  </w:num>
  <w:num w:numId="22" w16cid:durableId="1461000196">
    <w:abstractNumId w:val="18"/>
  </w:num>
  <w:num w:numId="23" w16cid:durableId="91535976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895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6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CE7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A0F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36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14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354"/>
    <w:rsid w:val="002C15F8"/>
    <w:rsid w:val="002C19F5"/>
    <w:rsid w:val="002C253C"/>
    <w:rsid w:val="002C2597"/>
    <w:rsid w:val="002C26DA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5F8D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1EF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D67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0C79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786"/>
    <w:rsid w:val="00602959"/>
    <w:rsid w:val="00602D7E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B37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2E08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D49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003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5D3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0FD6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0F6D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E34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5E62"/>
    <w:rsid w:val="00A160BB"/>
    <w:rsid w:val="00A16614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19E0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C48"/>
    <w:rsid w:val="00B07309"/>
    <w:rsid w:val="00B0757A"/>
    <w:rsid w:val="00B07596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12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8AB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CB5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31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0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240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4C9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145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C08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7</Pages>
  <Words>2097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132</cp:revision>
  <dcterms:created xsi:type="dcterms:W3CDTF">2022-04-23T08:50:00Z</dcterms:created>
  <dcterms:modified xsi:type="dcterms:W3CDTF">2025-01-16T18:01:00Z</dcterms:modified>
</cp:coreProperties>
</file>