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06FC7B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C64138">
        <w:rPr>
          <w:b/>
          <w:bCs/>
          <w:sz w:val="28"/>
          <w:szCs w:val="28"/>
        </w:rPr>
        <w:t>6</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11BB6D07" w:rsidR="00BC4945" w:rsidRPr="00A0665F" w:rsidRDefault="00AB7396"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AB7396">
        <w:rPr>
          <w:b/>
          <w:bCs/>
          <w:color w:val="000000"/>
          <w:sz w:val="28"/>
          <w:szCs w:val="28"/>
        </w:rPr>
        <w:t>RÉGIMEN DE LOS ARRENDAMIENTOS URBANOS (II). DERECHOS Y OBLIGACIONES DE LAS PARTES EN LOS ARRENDAMIENTOS DE VIVIENDAS. SUSPENSIÓN, RESOLUCIÓN Y EXTINCIÓN DEL CONTRATO. ARRENDAMIENTO PARA USO DISTINTO DEL DE VIVIENDA: RÉGIMEN JURÍDICO. DISPOSICIONES COMUNES.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02D2817" w14:textId="13046D0A" w:rsidR="007F2F47" w:rsidRDefault="004C768B" w:rsidP="004C768B">
      <w:pPr>
        <w:spacing w:before="120" w:after="120" w:line="360" w:lineRule="auto"/>
        <w:jc w:val="both"/>
        <w:rPr>
          <w:spacing w:val="-3"/>
        </w:rPr>
      </w:pPr>
      <w:r w:rsidRPr="004C768B">
        <w:rPr>
          <w:b/>
          <w:bCs/>
          <w:spacing w:val="-3"/>
        </w:rPr>
        <w:t>DERECHOS Y OBLIGACIONES DE LAS PARTES EN LOS ARRENDAMIENTOS DE VIVIENDAS</w:t>
      </w:r>
      <w:r>
        <w:rPr>
          <w:b/>
          <w:bCs/>
          <w:spacing w:val="-3"/>
        </w:rPr>
        <w:t>.</w:t>
      </w:r>
    </w:p>
    <w:p w14:paraId="5DB82CC1" w14:textId="7B7697C6" w:rsidR="004C768B" w:rsidRDefault="00F2166D" w:rsidP="00D86722">
      <w:pPr>
        <w:spacing w:before="120" w:after="120" w:line="360" w:lineRule="auto"/>
        <w:ind w:firstLine="708"/>
        <w:jc w:val="both"/>
        <w:rPr>
          <w:spacing w:val="-3"/>
        </w:rPr>
      </w:pPr>
      <w:r>
        <w:rPr>
          <w:spacing w:val="-3"/>
        </w:rPr>
        <w:t xml:space="preserve">Estudiados en el tema anterior del programa </w:t>
      </w:r>
      <w:r w:rsidR="00BA4E6E">
        <w:rPr>
          <w:spacing w:val="-3"/>
        </w:rPr>
        <w:t xml:space="preserve">el ámbito de aplicación de la Ley de Arrendamientos Urbanos de 24 de noviembre de 1994 y los preceptos de la misma relativos </w:t>
      </w:r>
      <w:r w:rsidR="00CB3E24">
        <w:rPr>
          <w:spacing w:val="-3"/>
        </w:rPr>
        <w:t xml:space="preserve">las </w:t>
      </w:r>
      <w:r w:rsidR="00C94CBD">
        <w:rPr>
          <w:spacing w:val="-3"/>
        </w:rPr>
        <w:t xml:space="preserve">normas </w:t>
      </w:r>
      <w:r w:rsidR="00CB3E24">
        <w:rPr>
          <w:spacing w:val="-3"/>
        </w:rPr>
        <w:t>generales</w:t>
      </w:r>
      <w:r w:rsidR="00DD3E70">
        <w:rPr>
          <w:spacing w:val="-3"/>
        </w:rPr>
        <w:t>,</w:t>
      </w:r>
      <w:r w:rsidR="00CB3E24">
        <w:rPr>
          <w:spacing w:val="-3"/>
        </w:rPr>
        <w:t xml:space="preserve"> duración y renta de los arrendamientos de vivienda, en el presente se estudian el resto de </w:t>
      </w:r>
      <w:proofErr w:type="gramStart"/>
      <w:r w:rsidR="00CB3E24">
        <w:rPr>
          <w:spacing w:val="-3"/>
        </w:rPr>
        <w:t>preceptos</w:t>
      </w:r>
      <w:proofErr w:type="gramEnd"/>
      <w:r w:rsidR="00CB3E24">
        <w:rPr>
          <w:spacing w:val="-3"/>
        </w:rPr>
        <w:t xml:space="preserve"> de </w:t>
      </w:r>
      <w:r w:rsidR="00C94CBD">
        <w:rPr>
          <w:spacing w:val="-3"/>
        </w:rPr>
        <w:t>tal L</w:t>
      </w:r>
      <w:r w:rsidR="00CB3E24">
        <w:rPr>
          <w:spacing w:val="-3"/>
        </w:rPr>
        <w:t>ey, comenzando por los relativos a los derechos y obligaciones de las partes en los arrendamientos de vivienda</w:t>
      </w:r>
      <w:r w:rsidR="00B854D0">
        <w:rPr>
          <w:spacing w:val="-3"/>
        </w:rPr>
        <w:t>, regula</w:t>
      </w:r>
      <w:r w:rsidR="00FF5551">
        <w:rPr>
          <w:spacing w:val="-3"/>
        </w:rPr>
        <w:t>dos por los artículos 21 a 25 de la Ley.</w:t>
      </w:r>
    </w:p>
    <w:p w14:paraId="16D4309A" w14:textId="77777777" w:rsidR="000B644E" w:rsidRDefault="00D01E88" w:rsidP="000B644E">
      <w:pPr>
        <w:spacing w:before="120" w:after="120" w:line="360" w:lineRule="auto"/>
        <w:ind w:firstLine="708"/>
        <w:jc w:val="both"/>
        <w:rPr>
          <w:spacing w:val="-3"/>
        </w:rPr>
      </w:pPr>
      <w:r w:rsidRPr="00D01E88">
        <w:rPr>
          <w:spacing w:val="-3"/>
        </w:rPr>
        <w:t xml:space="preserve">Como </w:t>
      </w:r>
      <w:r w:rsidR="0069288B">
        <w:rPr>
          <w:spacing w:val="-3"/>
        </w:rPr>
        <w:t>e</w:t>
      </w:r>
      <w:r w:rsidR="00C94CBD">
        <w:rPr>
          <w:spacing w:val="-3"/>
        </w:rPr>
        <w:t xml:space="preserve">l arrendamiento de vivienda es el que </w:t>
      </w:r>
      <w:r w:rsidR="00C94CBD" w:rsidRPr="00C94CBD">
        <w:rPr>
          <w:spacing w:val="-3"/>
        </w:rPr>
        <w:t xml:space="preserve">recae sobre una edificación </w:t>
      </w:r>
      <w:r w:rsidR="00C94CBD" w:rsidRPr="00C94CBD">
        <w:rPr>
          <w:i/>
          <w:iCs/>
          <w:spacing w:val="-3"/>
        </w:rPr>
        <w:t>habitable</w:t>
      </w:r>
      <w:r w:rsidR="00C94CBD" w:rsidRPr="00C94CBD">
        <w:rPr>
          <w:spacing w:val="-3"/>
        </w:rPr>
        <w:t xml:space="preserve"> cuyo destino primordial sea satisfacer la necesidad permanente de vivienda del arrendatario</w:t>
      </w:r>
      <w:r w:rsidR="0069288B">
        <w:rPr>
          <w:spacing w:val="-3"/>
        </w:rPr>
        <w:t xml:space="preserve">, la Ley regula </w:t>
      </w:r>
      <w:r w:rsidR="00C94CBD">
        <w:rPr>
          <w:spacing w:val="-3"/>
        </w:rPr>
        <w:t xml:space="preserve">la </w:t>
      </w:r>
      <w:r w:rsidR="00003568">
        <w:rPr>
          <w:spacing w:val="-3"/>
        </w:rPr>
        <w:t xml:space="preserve">obligación de </w:t>
      </w:r>
      <w:r w:rsidR="00C94CBD">
        <w:rPr>
          <w:spacing w:val="-3"/>
        </w:rPr>
        <w:t>conservaci</w:t>
      </w:r>
      <w:r w:rsidR="00003568">
        <w:rPr>
          <w:spacing w:val="-3"/>
        </w:rPr>
        <w:t xml:space="preserve">ón de la vivienda para garantizar tal </w:t>
      </w:r>
      <w:r w:rsidR="00003568" w:rsidRPr="00003568">
        <w:rPr>
          <w:i/>
          <w:iCs/>
          <w:spacing w:val="-3"/>
        </w:rPr>
        <w:t>habitabilidad</w:t>
      </w:r>
      <w:r w:rsidR="000B644E">
        <w:rPr>
          <w:spacing w:val="-3"/>
        </w:rPr>
        <w:t>.</w:t>
      </w:r>
    </w:p>
    <w:p w14:paraId="3B56CB28" w14:textId="052F4B42" w:rsidR="00D01E88" w:rsidRPr="00D01E88" w:rsidRDefault="000B644E" w:rsidP="000B644E">
      <w:pPr>
        <w:spacing w:before="120" w:after="120" w:line="360" w:lineRule="auto"/>
        <w:ind w:firstLine="708"/>
        <w:jc w:val="both"/>
        <w:rPr>
          <w:spacing w:val="-3"/>
        </w:rPr>
      </w:pPr>
      <w:r>
        <w:rPr>
          <w:spacing w:val="-3"/>
        </w:rPr>
        <w:t xml:space="preserve">A tal efecto, </w:t>
      </w:r>
      <w:r w:rsidR="001259D2">
        <w:rPr>
          <w:spacing w:val="-3"/>
        </w:rPr>
        <w:t>e</w:t>
      </w:r>
      <w:r w:rsidR="00D01E88" w:rsidRPr="00D01E88">
        <w:rPr>
          <w:spacing w:val="-3"/>
        </w:rPr>
        <w:t>l arrendador está obligado a realizar, sin derecho a elevar por ello la renta, todas las reparaciones que sean necesarias para conservar la vivienda en condiciones de habitabilidad, salvo cuando el deterioro de cuya reparación se trate sea imputable al arrendatario a tenor de lo dispuesto en los artículos 1563 y 1564 del Código Civil</w:t>
      </w:r>
      <w:r w:rsidR="00AB6DB9">
        <w:rPr>
          <w:spacing w:val="-3"/>
        </w:rPr>
        <w:t xml:space="preserve"> de 24 de julio de 1889</w:t>
      </w:r>
      <w:r w:rsidR="005525F2">
        <w:rPr>
          <w:spacing w:val="-3"/>
        </w:rPr>
        <w:t>, los cuales hacen responsable al arrendatario del deterioro</w:t>
      </w:r>
      <w:r w:rsidR="004745C6">
        <w:rPr>
          <w:spacing w:val="-3"/>
        </w:rPr>
        <w:t>, a no ser que pruebe haberse realizado sin culpa suya o de la de las personas de su casa.</w:t>
      </w:r>
    </w:p>
    <w:p w14:paraId="0BBC95CD" w14:textId="071564B0" w:rsidR="00D01E88" w:rsidRPr="00D01E88" w:rsidRDefault="00D01E88" w:rsidP="00D01E88">
      <w:pPr>
        <w:spacing w:before="120" w:after="120" w:line="360" w:lineRule="auto"/>
        <w:ind w:firstLine="708"/>
        <w:jc w:val="both"/>
        <w:rPr>
          <w:spacing w:val="-3"/>
        </w:rPr>
      </w:pPr>
      <w:r w:rsidRPr="00D01E88">
        <w:rPr>
          <w:spacing w:val="-3"/>
        </w:rPr>
        <w:lastRenderedPageBreak/>
        <w:t>La obligación de reparación tiene su límite en la destrucción de la vivienda por causa no imputable al arrendador</w:t>
      </w:r>
      <w:r w:rsidR="00743A9A">
        <w:rPr>
          <w:spacing w:val="-3"/>
        </w:rPr>
        <w:t xml:space="preserve">, </w:t>
      </w:r>
      <w:r w:rsidR="009B195B">
        <w:rPr>
          <w:spacing w:val="-3"/>
        </w:rPr>
        <w:t>que supone la extinción del contrato.</w:t>
      </w:r>
    </w:p>
    <w:p w14:paraId="0E617183" w14:textId="46EB015A" w:rsidR="00D01E88" w:rsidRPr="00D01E88" w:rsidRDefault="00C00292" w:rsidP="00D01E88">
      <w:pPr>
        <w:spacing w:before="120" w:after="120" w:line="360" w:lineRule="auto"/>
        <w:ind w:firstLine="708"/>
        <w:jc w:val="both"/>
        <w:rPr>
          <w:spacing w:val="-3"/>
        </w:rPr>
      </w:pPr>
      <w:r>
        <w:rPr>
          <w:spacing w:val="-3"/>
        </w:rPr>
        <w:t>Para hacer efectiva esta obligación, la Ley dispone lo siguiente:</w:t>
      </w:r>
    </w:p>
    <w:p w14:paraId="4B4C5EEB" w14:textId="7FBA2677" w:rsidR="00D01E88" w:rsidRPr="0008032C" w:rsidRDefault="0094667D" w:rsidP="00A105B5">
      <w:pPr>
        <w:pStyle w:val="Prrafodelista"/>
        <w:numPr>
          <w:ilvl w:val="0"/>
          <w:numId w:val="2"/>
        </w:numPr>
        <w:spacing w:before="120" w:after="120" w:line="360" w:lineRule="auto"/>
        <w:ind w:left="993" w:hanging="284"/>
        <w:jc w:val="both"/>
        <w:rPr>
          <w:spacing w:val="-3"/>
        </w:rPr>
      </w:pPr>
      <w:r w:rsidRPr="0008032C">
        <w:rPr>
          <w:spacing w:val="-3"/>
        </w:rPr>
        <w:t>El</w:t>
      </w:r>
      <w:r w:rsidR="00D01E88" w:rsidRPr="0008032C">
        <w:rPr>
          <w:spacing w:val="-3"/>
        </w:rPr>
        <w:t xml:space="preserve"> arrendatario est</w:t>
      </w:r>
      <w:r w:rsidR="0073552E" w:rsidRPr="0008032C">
        <w:rPr>
          <w:spacing w:val="-3"/>
        </w:rPr>
        <w:t>á</w:t>
      </w:r>
      <w:r w:rsidR="00D01E88" w:rsidRPr="0008032C">
        <w:rPr>
          <w:spacing w:val="-3"/>
        </w:rPr>
        <w:t xml:space="preserve"> obligado a soportar</w:t>
      </w:r>
      <w:r w:rsidRPr="0008032C">
        <w:rPr>
          <w:spacing w:val="-3"/>
        </w:rPr>
        <w:t xml:space="preserve"> las obras de conservación necesarias y que no puedan diferirse</w:t>
      </w:r>
      <w:r w:rsidR="00583357">
        <w:rPr>
          <w:spacing w:val="-3"/>
        </w:rPr>
        <w:t xml:space="preserve"> hasta la conclusión del arrendamiento</w:t>
      </w:r>
      <w:r w:rsidR="00D01E88" w:rsidRPr="0008032C">
        <w:rPr>
          <w:spacing w:val="-3"/>
        </w:rPr>
        <w:t>, aunque le sea</w:t>
      </w:r>
      <w:r w:rsidRPr="0008032C">
        <w:rPr>
          <w:spacing w:val="-3"/>
        </w:rPr>
        <w:t>n</w:t>
      </w:r>
      <w:r w:rsidR="00D01E88" w:rsidRPr="0008032C">
        <w:rPr>
          <w:spacing w:val="-3"/>
        </w:rPr>
        <w:t xml:space="preserve"> muy molesta</w:t>
      </w:r>
      <w:r w:rsidRPr="0008032C">
        <w:rPr>
          <w:spacing w:val="-3"/>
        </w:rPr>
        <w:t>s</w:t>
      </w:r>
      <w:r w:rsidR="00D01E88" w:rsidRPr="0008032C">
        <w:rPr>
          <w:spacing w:val="-3"/>
        </w:rPr>
        <w:t xml:space="preserve"> o durante ella</w:t>
      </w:r>
      <w:r w:rsidRPr="0008032C">
        <w:rPr>
          <w:spacing w:val="-3"/>
        </w:rPr>
        <w:t>s</w:t>
      </w:r>
      <w:r w:rsidR="00D01E88" w:rsidRPr="0008032C">
        <w:rPr>
          <w:spacing w:val="-3"/>
        </w:rPr>
        <w:t xml:space="preserve"> se vea privado de una parte de la vivienda.</w:t>
      </w:r>
    </w:p>
    <w:p w14:paraId="4BE23D47" w14:textId="5B61A42D" w:rsidR="00D01E88" w:rsidRPr="0008032C" w:rsidRDefault="00D01E88" w:rsidP="00A105B5">
      <w:pPr>
        <w:pStyle w:val="Prrafodelista"/>
        <w:numPr>
          <w:ilvl w:val="0"/>
          <w:numId w:val="2"/>
        </w:numPr>
        <w:spacing w:before="120" w:after="120" w:line="360" w:lineRule="auto"/>
        <w:ind w:left="993" w:hanging="284"/>
        <w:jc w:val="both"/>
        <w:rPr>
          <w:spacing w:val="-3"/>
        </w:rPr>
      </w:pPr>
      <w:r w:rsidRPr="0008032C">
        <w:rPr>
          <w:spacing w:val="-3"/>
        </w:rPr>
        <w:t xml:space="preserve">Si la obra dura más de veinte </w:t>
      </w:r>
      <w:proofErr w:type="gramStart"/>
      <w:r w:rsidRPr="0008032C">
        <w:rPr>
          <w:spacing w:val="-3"/>
        </w:rPr>
        <w:t>día</w:t>
      </w:r>
      <w:r w:rsidR="00993E1B">
        <w:rPr>
          <w:spacing w:val="-3"/>
        </w:rPr>
        <w:t>s</w:t>
      </w:r>
      <w:r w:rsidRPr="0008032C">
        <w:rPr>
          <w:spacing w:val="-3"/>
        </w:rPr>
        <w:t>,</w:t>
      </w:r>
      <w:proofErr w:type="gramEnd"/>
      <w:r w:rsidR="0073552E" w:rsidRPr="0008032C">
        <w:rPr>
          <w:spacing w:val="-3"/>
        </w:rPr>
        <w:t xml:space="preserve"> debe</w:t>
      </w:r>
      <w:r w:rsidRPr="0008032C">
        <w:rPr>
          <w:spacing w:val="-3"/>
        </w:rPr>
        <w:t xml:space="preserve"> disminuirse la renta en proporción a la parte de la vivienda de la que el arrendatario se vea privado.</w:t>
      </w:r>
    </w:p>
    <w:p w14:paraId="4155B9D0" w14:textId="2B17333E" w:rsidR="00D01E88" w:rsidRPr="0008032C" w:rsidRDefault="00D01E88" w:rsidP="00A105B5">
      <w:pPr>
        <w:pStyle w:val="Prrafodelista"/>
        <w:numPr>
          <w:ilvl w:val="0"/>
          <w:numId w:val="2"/>
        </w:numPr>
        <w:spacing w:before="120" w:after="120" w:line="360" w:lineRule="auto"/>
        <w:ind w:left="993" w:hanging="284"/>
        <w:jc w:val="both"/>
        <w:rPr>
          <w:spacing w:val="-3"/>
        </w:rPr>
      </w:pPr>
      <w:r w:rsidRPr="0008032C">
        <w:rPr>
          <w:spacing w:val="-3"/>
        </w:rPr>
        <w:t xml:space="preserve">El arrendatario deberá poner en conocimiento del arrendador, en el plazo más breve posible, </w:t>
      </w:r>
      <w:r w:rsidR="0073552E" w:rsidRPr="0008032C">
        <w:rPr>
          <w:spacing w:val="-3"/>
        </w:rPr>
        <w:t>la necesidad de hacer obras de conservación</w:t>
      </w:r>
      <w:r w:rsidRPr="0008032C">
        <w:rPr>
          <w:spacing w:val="-3"/>
        </w:rPr>
        <w:t xml:space="preserve">, </w:t>
      </w:r>
      <w:r w:rsidR="009A70FB" w:rsidRPr="0008032C">
        <w:rPr>
          <w:spacing w:val="-3"/>
        </w:rPr>
        <w:t>y a tal efecto permitir la verificación del estado de la vivienda</w:t>
      </w:r>
      <w:r w:rsidRPr="0008032C">
        <w:rPr>
          <w:spacing w:val="-3"/>
        </w:rPr>
        <w:t>.</w:t>
      </w:r>
    </w:p>
    <w:p w14:paraId="10C6456B" w14:textId="29C68DFD" w:rsidR="00D01E88" w:rsidRPr="0008032C" w:rsidRDefault="00D01E88" w:rsidP="00A105B5">
      <w:pPr>
        <w:pStyle w:val="Prrafodelista"/>
        <w:numPr>
          <w:ilvl w:val="0"/>
          <w:numId w:val="2"/>
        </w:numPr>
        <w:spacing w:before="120" w:after="120" w:line="360" w:lineRule="auto"/>
        <w:ind w:left="993" w:hanging="284"/>
        <w:jc w:val="both"/>
        <w:rPr>
          <w:spacing w:val="-3"/>
        </w:rPr>
      </w:pPr>
      <w:r w:rsidRPr="0008032C">
        <w:rPr>
          <w:spacing w:val="-3"/>
        </w:rPr>
        <w:t>En todo momento, y previa comunicación al arrendador, el arrendatario p</w:t>
      </w:r>
      <w:r w:rsidR="00DA7BA0" w:rsidRPr="0008032C">
        <w:rPr>
          <w:spacing w:val="-3"/>
        </w:rPr>
        <w:t>uede</w:t>
      </w:r>
      <w:r w:rsidRPr="0008032C">
        <w:rPr>
          <w:spacing w:val="-3"/>
        </w:rPr>
        <w:t xml:space="preserve"> realizar las </w:t>
      </w:r>
      <w:r w:rsidR="00DA7BA0" w:rsidRPr="0008032C">
        <w:rPr>
          <w:spacing w:val="-3"/>
        </w:rPr>
        <w:t>obras de conservación urgentes con derecho al reintegro de su importe</w:t>
      </w:r>
      <w:r w:rsidRPr="0008032C">
        <w:rPr>
          <w:spacing w:val="-3"/>
        </w:rPr>
        <w:t>.</w:t>
      </w:r>
    </w:p>
    <w:p w14:paraId="068CD88A" w14:textId="77777777" w:rsidR="005463A4" w:rsidRDefault="00993E1B" w:rsidP="00993E1B">
      <w:pPr>
        <w:spacing w:before="120" w:after="120" w:line="360" w:lineRule="auto"/>
        <w:ind w:firstLine="708"/>
        <w:jc w:val="both"/>
        <w:rPr>
          <w:spacing w:val="-3"/>
        </w:rPr>
      </w:pPr>
      <w:r>
        <w:rPr>
          <w:spacing w:val="-3"/>
        </w:rPr>
        <w:t>Distintas de las obras de conservación de la habitabilidad de la vivienda son</w:t>
      </w:r>
      <w:r w:rsidR="005463A4">
        <w:rPr>
          <w:spacing w:val="-3"/>
        </w:rPr>
        <w:t>:</w:t>
      </w:r>
    </w:p>
    <w:p w14:paraId="42DE40AC" w14:textId="336649DD" w:rsidR="00D01E88" w:rsidRPr="00354F60" w:rsidRDefault="005463A4" w:rsidP="00A105B5">
      <w:pPr>
        <w:pStyle w:val="Prrafodelista"/>
        <w:numPr>
          <w:ilvl w:val="0"/>
          <w:numId w:val="3"/>
        </w:numPr>
        <w:spacing w:before="120" w:after="120" w:line="360" w:lineRule="auto"/>
        <w:ind w:left="993" w:hanging="284"/>
        <w:jc w:val="both"/>
        <w:rPr>
          <w:spacing w:val="-3"/>
        </w:rPr>
      </w:pPr>
      <w:r w:rsidRPr="00354F60">
        <w:rPr>
          <w:spacing w:val="-3"/>
        </w:rPr>
        <w:t>L</w:t>
      </w:r>
      <w:r w:rsidR="00993E1B" w:rsidRPr="00354F60">
        <w:rPr>
          <w:spacing w:val="-3"/>
        </w:rPr>
        <w:t xml:space="preserve">as </w:t>
      </w:r>
      <w:r w:rsidR="00D01E88" w:rsidRPr="00354F60">
        <w:rPr>
          <w:spacing w:val="-3"/>
        </w:rPr>
        <w:t>pequeñas reparaciones que exija el desgaste por el uso ordinario de la vivienda</w:t>
      </w:r>
      <w:r w:rsidR="00993E1B" w:rsidRPr="00354F60">
        <w:rPr>
          <w:spacing w:val="-3"/>
        </w:rPr>
        <w:t xml:space="preserve">, que son </w:t>
      </w:r>
      <w:r w:rsidR="00D01E88" w:rsidRPr="00354F60">
        <w:rPr>
          <w:spacing w:val="-3"/>
        </w:rPr>
        <w:t>de cargo del arrendatario</w:t>
      </w:r>
      <w:r w:rsidR="00993E1B" w:rsidRPr="00354F60">
        <w:rPr>
          <w:spacing w:val="-3"/>
        </w:rPr>
        <w:t>.</w:t>
      </w:r>
    </w:p>
    <w:p w14:paraId="32B90C8D" w14:textId="55809092" w:rsidR="00D01E88" w:rsidRPr="00354F60" w:rsidRDefault="005463A4" w:rsidP="00A105B5">
      <w:pPr>
        <w:pStyle w:val="Prrafodelista"/>
        <w:numPr>
          <w:ilvl w:val="0"/>
          <w:numId w:val="3"/>
        </w:numPr>
        <w:spacing w:before="120" w:after="120" w:line="360" w:lineRule="auto"/>
        <w:ind w:left="993" w:hanging="284"/>
        <w:jc w:val="both"/>
        <w:rPr>
          <w:spacing w:val="-3"/>
        </w:rPr>
      </w:pPr>
      <w:r w:rsidRPr="00354F60">
        <w:rPr>
          <w:spacing w:val="-3"/>
        </w:rPr>
        <w:t xml:space="preserve">Las obras de mejora, </w:t>
      </w:r>
      <w:r w:rsidR="006523A4" w:rsidRPr="00354F60">
        <w:rPr>
          <w:spacing w:val="-3"/>
        </w:rPr>
        <w:t>respecto de las cuales la Ley dispone lo siguiente:</w:t>
      </w:r>
    </w:p>
    <w:p w14:paraId="00235B90" w14:textId="369D9A53" w:rsidR="00D01E88" w:rsidRPr="00354F60" w:rsidRDefault="00D01E88" w:rsidP="00A105B5">
      <w:pPr>
        <w:pStyle w:val="Prrafodelista"/>
        <w:numPr>
          <w:ilvl w:val="0"/>
          <w:numId w:val="4"/>
        </w:numPr>
        <w:spacing w:before="120" w:after="120" w:line="360" w:lineRule="auto"/>
        <w:ind w:left="1276" w:hanging="283"/>
        <w:jc w:val="both"/>
        <w:rPr>
          <w:spacing w:val="-3"/>
        </w:rPr>
      </w:pPr>
      <w:r w:rsidRPr="00354F60">
        <w:rPr>
          <w:spacing w:val="-3"/>
        </w:rPr>
        <w:t>El arrendatario est</w:t>
      </w:r>
      <w:r w:rsidR="00D4290B" w:rsidRPr="00354F60">
        <w:rPr>
          <w:spacing w:val="-3"/>
        </w:rPr>
        <w:t>á</w:t>
      </w:r>
      <w:r w:rsidRPr="00354F60">
        <w:rPr>
          <w:spacing w:val="-3"/>
        </w:rPr>
        <w:t xml:space="preserve"> obligado a soportar</w:t>
      </w:r>
      <w:r w:rsidR="00A15630" w:rsidRPr="00354F60">
        <w:rPr>
          <w:spacing w:val="-3"/>
        </w:rPr>
        <w:t>las</w:t>
      </w:r>
      <w:r w:rsidR="00D4290B" w:rsidRPr="00354F60">
        <w:rPr>
          <w:spacing w:val="-3"/>
        </w:rPr>
        <w:t xml:space="preserve"> cuando</w:t>
      </w:r>
      <w:r w:rsidRPr="00354F60">
        <w:rPr>
          <w:spacing w:val="-3"/>
        </w:rPr>
        <w:t xml:space="preserve"> no pueda</w:t>
      </w:r>
      <w:r w:rsidR="00A15630" w:rsidRPr="00354F60">
        <w:rPr>
          <w:spacing w:val="-3"/>
        </w:rPr>
        <w:t>n</w:t>
      </w:r>
      <w:r w:rsidRPr="00354F60">
        <w:rPr>
          <w:spacing w:val="-3"/>
        </w:rPr>
        <w:t xml:space="preserve"> razonablemente diferirse hasta la conclusión del arrendamiento.</w:t>
      </w:r>
    </w:p>
    <w:p w14:paraId="677C4AB9" w14:textId="018FB895" w:rsidR="00D01E88" w:rsidRPr="00354F60" w:rsidRDefault="00D01E88" w:rsidP="00A105B5">
      <w:pPr>
        <w:pStyle w:val="Prrafodelista"/>
        <w:numPr>
          <w:ilvl w:val="0"/>
          <w:numId w:val="4"/>
        </w:numPr>
        <w:spacing w:before="120" w:after="120" w:line="360" w:lineRule="auto"/>
        <w:ind w:left="1276" w:hanging="283"/>
        <w:jc w:val="both"/>
        <w:rPr>
          <w:spacing w:val="-3"/>
        </w:rPr>
      </w:pPr>
      <w:r w:rsidRPr="00354F60">
        <w:rPr>
          <w:spacing w:val="-3"/>
        </w:rPr>
        <w:t xml:space="preserve">El arrendador </w:t>
      </w:r>
      <w:r w:rsidR="00A15630" w:rsidRPr="00354F60">
        <w:rPr>
          <w:spacing w:val="-3"/>
        </w:rPr>
        <w:t xml:space="preserve">debe </w:t>
      </w:r>
      <w:r w:rsidRPr="00354F60">
        <w:rPr>
          <w:spacing w:val="-3"/>
        </w:rPr>
        <w:t xml:space="preserve">notificar por escrito al arrendatario, al menos con tres meses de antelación, </w:t>
      </w:r>
      <w:r w:rsidR="00047C7A" w:rsidRPr="00354F60">
        <w:rPr>
          <w:spacing w:val="-3"/>
        </w:rPr>
        <w:t xml:space="preserve">tales obras y sus características, y durante el mes siguiente a la </w:t>
      </w:r>
      <w:r w:rsidRPr="00354F60">
        <w:rPr>
          <w:spacing w:val="-3"/>
        </w:rPr>
        <w:t xml:space="preserve">notificación, el arrendatario podrá desistir del contrato, </w:t>
      </w:r>
      <w:r w:rsidR="00047C7A" w:rsidRPr="00354F60">
        <w:rPr>
          <w:spacing w:val="-3"/>
        </w:rPr>
        <w:t>en cuyo caso e</w:t>
      </w:r>
      <w:r w:rsidRPr="00354F60">
        <w:rPr>
          <w:spacing w:val="-3"/>
        </w:rPr>
        <w:t>l arrendamiento se extinguirá en el plazo de dos meses a contar desde el desistimiento, durante los cuales no podrán comenzar las obras.</w:t>
      </w:r>
    </w:p>
    <w:p w14:paraId="264B89E1" w14:textId="2C8B29F9" w:rsidR="00D01E88" w:rsidRPr="00354F60" w:rsidRDefault="00D01E88" w:rsidP="00A105B5">
      <w:pPr>
        <w:pStyle w:val="Prrafodelista"/>
        <w:numPr>
          <w:ilvl w:val="0"/>
          <w:numId w:val="4"/>
        </w:numPr>
        <w:spacing w:before="120" w:after="120" w:line="360" w:lineRule="auto"/>
        <w:ind w:left="1276" w:hanging="283"/>
        <w:jc w:val="both"/>
        <w:rPr>
          <w:spacing w:val="-3"/>
        </w:rPr>
      </w:pPr>
      <w:r w:rsidRPr="00354F60">
        <w:rPr>
          <w:spacing w:val="-3"/>
        </w:rPr>
        <w:t xml:space="preserve">El arrendatario </w:t>
      </w:r>
      <w:r w:rsidR="00E65C0D" w:rsidRPr="00354F60">
        <w:rPr>
          <w:spacing w:val="-3"/>
        </w:rPr>
        <w:t xml:space="preserve">tiene </w:t>
      </w:r>
      <w:r w:rsidRPr="00354F60">
        <w:rPr>
          <w:spacing w:val="-3"/>
        </w:rPr>
        <w:t xml:space="preserve">derecho a una reducción de la renta en proporción a la parte de la vivienda de la que se vea privado por causa de </w:t>
      </w:r>
      <w:r w:rsidR="00E65C0D" w:rsidRPr="00354F60">
        <w:rPr>
          <w:spacing w:val="-3"/>
        </w:rPr>
        <w:t>las obras de mejora</w:t>
      </w:r>
      <w:r w:rsidRPr="00354F60">
        <w:rPr>
          <w:spacing w:val="-3"/>
        </w:rPr>
        <w:t>, así como a la indemnización de los gastos que las obras le obliguen a efectuar.</w:t>
      </w:r>
    </w:p>
    <w:p w14:paraId="280E071E" w14:textId="77777777" w:rsidR="00F104C6" w:rsidRDefault="00D47519" w:rsidP="00D01E88">
      <w:pPr>
        <w:spacing w:before="120" w:after="120" w:line="360" w:lineRule="auto"/>
        <w:ind w:firstLine="708"/>
        <w:jc w:val="both"/>
        <w:rPr>
          <w:spacing w:val="-3"/>
        </w:rPr>
      </w:pPr>
      <w:r>
        <w:rPr>
          <w:spacing w:val="-3"/>
        </w:rPr>
        <w:t xml:space="preserve">La Ley regula también las obras del arrendatario, </w:t>
      </w:r>
      <w:r w:rsidR="00F104C6">
        <w:rPr>
          <w:spacing w:val="-3"/>
        </w:rPr>
        <w:t>disponiendo lo siguiente:</w:t>
      </w:r>
    </w:p>
    <w:p w14:paraId="2663FCEB" w14:textId="69D6F0E2" w:rsidR="00F104C6" w:rsidRPr="00EC3456" w:rsidRDefault="00F104C6" w:rsidP="00A105B5">
      <w:pPr>
        <w:pStyle w:val="Prrafodelista"/>
        <w:numPr>
          <w:ilvl w:val="0"/>
          <w:numId w:val="5"/>
        </w:numPr>
        <w:spacing w:before="120" w:after="120" w:line="360" w:lineRule="auto"/>
        <w:ind w:left="993" w:hanging="284"/>
        <w:jc w:val="both"/>
        <w:rPr>
          <w:spacing w:val="-3"/>
        </w:rPr>
      </w:pPr>
      <w:r w:rsidRPr="00EC3456">
        <w:rPr>
          <w:spacing w:val="-3"/>
        </w:rPr>
        <w:t>El arrendatario no podrá realizar en ningún caso obras que disminuyan la estabilidad o seguridad de la vivienda</w:t>
      </w:r>
      <w:r w:rsidR="005631D5" w:rsidRPr="00EC3456">
        <w:rPr>
          <w:spacing w:val="-3"/>
        </w:rPr>
        <w:t xml:space="preserve">, y si lo hace </w:t>
      </w:r>
      <w:r w:rsidR="00581779">
        <w:rPr>
          <w:spacing w:val="-3"/>
        </w:rPr>
        <w:t xml:space="preserve">el arrendador </w:t>
      </w:r>
      <w:r w:rsidR="00045D72" w:rsidRPr="00EC3456">
        <w:rPr>
          <w:spacing w:val="-3"/>
        </w:rPr>
        <w:t>podrá exigir</w:t>
      </w:r>
      <w:r w:rsidR="00581779">
        <w:rPr>
          <w:spacing w:val="-3"/>
        </w:rPr>
        <w:t>le</w:t>
      </w:r>
      <w:r w:rsidR="00045D72" w:rsidRPr="00EC3456">
        <w:rPr>
          <w:spacing w:val="-3"/>
        </w:rPr>
        <w:t xml:space="preserve"> de inmediato que reponga las cosas al estado anterior.</w:t>
      </w:r>
    </w:p>
    <w:p w14:paraId="6D080FB1" w14:textId="72B1D0A5" w:rsidR="00D01E88" w:rsidRPr="00EC3456" w:rsidRDefault="00F104C6" w:rsidP="00A105B5">
      <w:pPr>
        <w:pStyle w:val="Prrafodelista"/>
        <w:numPr>
          <w:ilvl w:val="0"/>
          <w:numId w:val="5"/>
        </w:numPr>
        <w:spacing w:before="120" w:after="120" w:line="360" w:lineRule="auto"/>
        <w:ind w:left="993" w:hanging="284"/>
        <w:jc w:val="both"/>
        <w:rPr>
          <w:spacing w:val="-3"/>
        </w:rPr>
      </w:pPr>
      <w:r w:rsidRPr="00EC3456">
        <w:rPr>
          <w:spacing w:val="-3"/>
        </w:rPr>
        <w:lastRenderedPageBreak/>
        <w:t>El arrendatario</w:t>
      </w:r>
      <w:r w:rsidR="00B90E67" w:rsidRPr="00EC3456">
        <w:rPr>
          <w:spacing w:val="-3"/>
        </w:rPr>
        <w:t xml:space="preserve"> no </w:t>
      </w:r>
      <w:r w:rsidR="00296089" w:rsidRPr="00EC3456">
        <w:rPr>
          <w:spacing w:val="-3"/>
        </w:rPr>
        <w:t xml:space="preserve">podrá realizar </w:t>
      </w:r>
      <w:r w:rsidRPr="00EC3456">
        <w:rPr>
          <w:spacing w:val="-3"/>
        </w:rPr>
        <w:t xml:space="preserve">obras que modifiquen la configuración de la vivienda </w:t>
      </w:r>
      <w:r w:rsidR="00B61DE7" w:rsidRPr="00EC3456">
        <w:rPr>
          <w:spacing w:val="-3"/>
        </w:rPr>
        <w:t>sin el consentimiento escrito del arrendador</w:t>
      </w:r>
      <w:r w:rsidR="00296089" w:rsidRPr="00EC3456">
        <w:rPr>
          <w:spacing w:val="-3"/>
        </w:rPr>
        <w:t>, y si lo hace el arrendador podrá</w:t>
      </w:r>
      <w:r w:rsidR="00045D72" w:rsidRPr="00EC3456">
        <w:rPr>
          <w:spacing w:val="-3"/>
        </w:rPr>
        <w:t xml:space="preserve"> optar entre:</w:t>
      </w:r>
    </w:p>
    <w:p w14:paraId="797E2E22" w14:textId="6377B2D6" w:rsidR="00296089" w:rsidRPr="00EC3456" w:rsidRDefault="00296089" w:rsidP="00A105B5">
      <w:pPr>
        <w:pStyle w:val="Prrafodelista"/>
        <w:numPr>
          <w:ilvl w:val="0"/>
          <w:numId w:val="6"/>
        </w:numPr>
        <w:spacing w:before="120" w:after="120" w:line="360" w:lineRule="auto"/>
        <w:ind w:left="1276" w:hanging="283"/>
        <w:jc w:val="both"/>
        <w:rPr>
          <w:spacing w:val="-3"/>
        </w:rPr>
      </w:pPr>
      <w:r w:rsidRPr="00EC3456">
        <w:rPr>
          <w:spacing w:val="-3"/>
        </w:rPr>
        <w:t>Resolver el contrato.</w:t>
      </w:r>
    </w:p>
    <w:p w14:paraId="02149908" w14:textId="10B81B83" w:rsidR="00413B19" w:rsidRPr="00EC3456" w:rsidRDefault="00413B19" w:rsidP="00A105B5">
      <w:pPr>
        <w:pStyle w:val="Prrafodelista"/>
        <w:numPr>
          <w:ilvl w:val="0"/>
          <w:numId w:val="6"/>
        </w:numPr>
        <w:spacing w:before="120" w:after="120" w:line="360" w:lineRule="auto"/>
        <w:ind w:left="1276" w:hanging="283"/>
        <w:jc w:val="both"/>
        <w:rPr>
          <w:spacing w:val="-3"/>
        </w:rPr>
      </w:pPr>
      <w:r w:rsidRPr="00EC3456">
        <w:rPr>
          <w:spacing w:val="-3"/>
        </w:rPr>
        <w:t>Exigir, al concluir el contrato, que el arrendatario reponga las cosas al estado anterior.</w:t>
      </w:r>
    </w:p>
    <w:p w14:paraId="02041C21" w14:textId="39BA14CE" w:rsidR="008D065F" w:rsidRPr="00EC3456" w:rsidRDefault="008D065F" w:rsidP="00A105B5">
      <w:pPr>
        <w:pStyle w:val="Prrafodelista"/>
        <w:numPr>
          <w:ilvl w:val="0"/>
          <w:numId w:val="6"/>
        </w:numPr>
        <w:spacing w:before="120" w:after="120" w:line="360" w:lineRule="auto"/>
        <w:ind w:left="1276" w:hanging="283"/>
        <w:jc w:val="both"/>
        <w:rPr>
          <w:spacing w:val="-3"/>
        </w:rPr>
      </w:pPr>
      <w:r w:rsidRPr="00EC3456">
        <w:rPr>
          <w:spacing w:val="-3"/>
        </w:rPr>
        <w:t>Conservar la modificación efectuada sin indemnización al arrendador.</w:t>
      </w:r>
    </w:p>
    <w:p w14:paraId="405B1252" w14:textId="77777777" w:rsidR="00EC3456" w:rsidRDefault="00E524DC" w:rsidP="00A105B5">
      <w:pPr>
        <w:pStyle w:val="Prrafodelista"/>
        <w:numPr>
          <w:ilvl w:val="0"/>
          <w:numId w:val="5"/>
        </w:numPr>
        <w:spacing w:before="120" w:after="120" w:line="360" w:lineRule="auto"/>
        <w:ind w:left="993" w:hanging="284"/>
        <w:jc w:val="both"/>
        <w:rPr>
          <w:spacing w:val="-3"/>
        </w:rPr>
      </w:pPr>
      <w:r w:rsidRPr="00EC3456">
        <w:rPr>
          <w:spacing w:val="-3"/>
        </w:rPr>
        <w:t>Cuando el arrenda</w:t>
      </w:r>
      <w:r w:rsidR="00FF3A97" w:rsidRPr="00EC3456">
        <w:rPr>
          <w:spacing w:val="-3"/>
        </w:rPr>
        <w:t>tario</w:t>
      </w:r>
      <w:r w:rsidRPr="00EC3456">
        <w:rPr>
          <w:spacing w:val="-3"/>
        </w:rPr>
        <w:t xml:space="preserve"> o alguno de sus convivientes tengas más de setenta a</w:t>
      </w:r>
      <w:r w:rsidR="00FF3A97" w:rsidRPr="00EC3456">
        <w:rPr>
          <w:spacing w:val="-3"/>
        </w:rPr>
        <w:t xml:space="preserve">ños o sean personas con discapacidad, podrá </w:t>
      </w:r>
      <w:r w:rsidR="00B47524" w:rsidRPr="00EC3456">
        <w:rPr>
          <w:spacing w:val="-3"/>
        </w:rPr>
        <w:t xml:space="preserve">ejecutar las obras necesarias para poder utilizar la vivienda de forma adecuada a su edad o discapacidad, previa notificación por escrito y sin afectar </w:t>
      </w:r>
      <w:r w:rsidR="00C52142" w:rsidRPr="00EC3456">
        <w:rPr>
          <w:spacing w:val="-3"/>
        </w:rPr>
        <w:t>a los elementos comunes del edificio o disminuir su estabilidad o seguridad</w:t>
      </w:r>
      <w:r w:rsidR="00EC3456" w:rsidRPr="00EC3456">
        <w:rPr>
          <w:spacing w:val="-3"/>
        </w:rPr>
        <w:t>.</w:t>
      </w:r>
    </w:p>
    <w:p w14:paraId="34E28442" w14:textId="3CBD2C58" w:rsidR="00D01E88" w:rsidRPr="00EC3456" w:rsidRDefault="00EC3456" w:rsidP="00EC3456">
      <w:pPr>
        <w:pStyle w:val="Prrafodelista"/>
        <w:spacing w:before="120" w:after="120" w:line="360" w:lineRule="auto"/>
        <w:ind w:left="993" w:firstLine="283"/>
        <w:jc w:val="both"/>
        <w:rPr>
          <w:spacing w:val="-3"/>
        </w:rPr>
      </w:pPr>
      <w:r w:rsidRPr="00EC3456">
        <w:rPr>
          <w:spacing w:val="-3"/>
        </w:rPr>
        <w:t>Al término del arrendamiento, el arrendador podrá exigir del arrendatario la reposición de la vivienda al estado anterior.</w:t>
      </w:r>
    </w:p>
    <w:p w14:paraId="0457D016" w14:textId="691010F7" w:rsidR="00D01E88" w:rsidRPr="00D01E88" w:rsidRDefault="00EC3456" w:rsidP="00D01E88">
      <w:pPr>
        <w:spacing w:before="120" w:after="120" w:line="360" w:lineRule="auto"/>
        <w:ind w:firstLine="708"/>
        <w:jc w:val="both"/>
        <w:rPr>
          <w:spacing w:val="-3"/>
        </w:rPr>
      </w:pPr>
      <w:r>
        <w:rPr>
          <w:spacing w:val="-3"/>
        </w:rPr>
        <w:t xml:space="preserve">Por último, la Ley </w:t>
      </w:r>
      <w:r w:rsidR="00426C6E">
        <w:rPr>
          <w:spacing w:val="-3"/>
        </w:rPr>
        <w:t>otorga al arrendatario un</w:t>
      </w:r>
      <w:r>
        <w:rPr>
          <w:spacing w:val="-3"/>
        </w:rPr>
        <w:t xml:space="preserve"> derecho de adquisición preferente de la vivienda arrendada </w:t>
      </w:r>
      <w:r w:rsidR="00426C6E">
        <w:rPr>
          <w:spacing w:val="-3"/>
        </w:rPr>
        <w:t xml:space="preserve">en caso de venta de </w:t>
      </w:r>
      <w:proofErr w:type="gramStart"/>
      <w:r w:rsidR="00426C6E">
        <w:rPr>
          <w:spacing w:val="-3"/>
        </w:rPr>
        <w:t>la misma</w:t>
      </w:r>
      <w:proofErr w:type="gramEnd"/>
      <w:r w:rsidR="00426C6E">
        <w:rPr>
          <w:spacing w:val="-3"/>
        </w:rPr>
        <w:t xml:space="preserve"> y </w:t>
      </w:r>
      <w:r w:rsidR="00D01E88" w:rsidRPr="00D01E88">
        <w:rPr>
          <w:spacing w:val="-3"/>
        </w:rPr>
        <w:t xml:space="preserve">en las condiciones </w:t>
      </w:r>
      <w:r w:rsidR="00426C6E">
        <w:rPr>
          <w:spacing w:val="-3"/>
        </w:rPr>
        <w:t>siguientes:</w:t>
      </w:r>
    </w:p>
    <w:p w14:paraId="34ED2715" w14:textId="77777777" w:rsidR="006E5823"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El </w:t>
      </w:r>
      <w:r w:rsidR="007A7A8B" w:rsidRPr="00C50B40">
        <w:rPr>
          <w:spacing w:val="-3"/>
        </w:rPr>
        <w:t>arrendatario podrá ejercitar derecho de</w:t>
      </w:r>
      <w:r w:rsidRPr="00C50B40">
        <w:rPr>
          <w:spacing w:val="-3"/>
        </w:rPr>
        <w:t xml:space="preserve"> tanteo </w:t>
      </w:r>
      <w:r w:rsidR="008F2D31" w:rsidRPr="00C50B40">
        <w:rPr>
          <w:spacing w:val="-3"/>
        </w:rPr>
        <w:t xml:space="preserve">dentro de los </w:t>
      </w:r>
      <w:r w:rsidRPr="00C50B40">
        <w:rPr>
          <w:spacing w:val="-3"/>
        </w:rPr>
        <w:t xml:space="preserve">treinta días </w:t>
      </w:r>
      <w:r w:rsidR="008F2D31" w:rsidRPr="00C50B40">
        <w:rPr>
          <w:spacing w:val="-3"/>
        </w:rPr>
        <w:t>siguientes a que el arrendador</w:t>
      </w:r>
      <w:r w:rsidRPr="00C50B40">
        <w:rPr>
          <w:spacing w:val="-3"/>
        </w:rPr>
        <w:t xml:space="preserve"> le notifique fehaciente</w:t>
      </w:r>
      <w:r w:rsidR="008F2D31" w:rsidRPr="00C50B40">
        <w:rPr>
          <w:spacing w:val="-3"/>
        </w:rPr>
        <w:t>mente</w:t>
      </w:r>
      <w:r w:rsidRPr="00C50B40">
        <w:rPr>
          <w:spacing w:val="-3"/>
        </w:rPr>
        <w:t xml:space="preserve"> la decisión de vender la </w:t>
      </w:r>
      <w:r w:rsidR="008F2D31" w:rsidRPr="00C50B40">
        <w:rPr>
          <w:spacing w:val="-3"/>
        </w:rPr>
        <w:t xml:space="preserve">vivienda y el precio y </w:t>
      </w:r>
      <w:r w:rsidRPr="00C50B40">
        <w:rPr>
          <w:spacing w:val="-3"/>
        </w:rPr>
        <w:t xml:space="preserve">condiciones esenciales de la </w:t>
      </w:r>
      <w:r w:rsidR="008F2D31" w:rsidRPr="00C50B40">
        <w:rPr>
          <w:spacing w:val="-3"/>
        </w:rPr>
        <w:t>venta</w:t>
      </w:r>
      <w:r w:rsidRPr="00C50B40">
        <w:rPr>
          <w:spacing w:val="-3"/>
        </w:rPr>
        <w:t>.</w:t>
      </w:r>
    </w:p>
    <w:p w14:paraId="5FFF4F78" w14:textId="1EC63508" w:rsidR="00D01E88" w:rsidRPr="00C50B40" w:rsidRDefault="00747DE7" w:rsidP="006E5823">
      <w:pPr>
        <w:pStyle w:val="Prrafodelista"/>
        <w:spacing w:before="120" w:after="120" w:line="360" w:lineRule="auto"/>
        <w:ind w:left="993" w:firstLine="283"/>
        <w:jc w:val="both"/>
        <w:rPr>
          <w:spacing w:val="-3"/>
        </w:rPr>
      </w:pPr>
      <w:r w:rsidRPr="00C50B40">
        <w:rPr>
          <w:spacing w:val="-3"/>
        </w:rPr>
        <w:t xml:space="preserve">Si no ejerce este derecho, </w:t>
      </w:r>
      <w:r w:rsidR="00D01E88" w:rsidRPr="00C50B40">
        <w:rPr>
          <w:spacing w:val="-3"/>
        </w:rPr>
        <w:t xml:space="preserve">el arrendador puede </w:t>
      </w:r>
      <w:r w:rsidR="003836D0" w:rsidRPr="00C50B40">
        <w:rPr>
          <w:spacing w:val="-3"/>
        </w:rPr>
        <w:t xml:space="preserve">vender la vivienda en las condiciones notificadas dentro de los </w:t>
      </w:r>
      <w:r w:rsidR="00D01E88" w:rsidRPr="00C50B40">
        <w:rPr>
          <w:spacing w:val="-3"/>
        </w:rPr>
        <w:t xml:space="preserve">ciento ochenta días </w:t>
      </w:r>
      <w:r w:rsidR="003836D0" w:rsidRPr="00C50B40">
        <w:rPr>
          <w:spacing w:val="-3"/>
        </w:rPr>
        <w:t>siguientes a la notificación</w:t>
      </w:r>
      <w:r w:rsidR="00D01E88" w:rsidRPr="00C50B40">
        <w:rPr>
          <w:spacing w:val="-3"/>
        </w:rPr>
        <w:t>.</w:t>
      </w:r>
    </w:p>
    <w:p w14:paraId="60988FC6" w14:textId="60E2ED22" w:rsidR="00D01E88" w:rsidRPr="00C50B40" w:rsidRDefault="0077069C" w:rsidP="00A105B5">
      <w:pPr>
        <w:pStyle w:val="Prrafodelista"/>
        <w:numPr>
          <w:ilvl w:val="0"/>
          <w:numId w:val="7"/>
        </w:numPr>
        <w:spacing w:before="120" w:after="120" w:line="360" w:lineRule="auto"/>
        <w:ind w:left="993" w:hanging="284"/>
        <w:jc w:val="both"/>
        <w:rPr>
          <w:spacing w:val="-3"/>
        </w:rPr>
      </w:pPr>
      <w:r w:rsidRPr="00C50B40">
        <w:rPr>
          <w:spacing w:val="-3"/>
        </w:rPr>
        <w:t>El arrendatario podrá ejercitar derecho de retracto</w:t>
      </w:r>
      <w:r w:rsidR="00D01E88" w:rsidRPr="00C50B40">
        <w:rPr>
          <w:spacing w:val="-3"/>
        </w:rPr>
        <w:t xml:space="preserve">, con sujeción a lo dispuesto en el artículo 1518 del Código Civil, cuando </w:t>
      </w:r>
      <w:r w:rsidRPr="00C50B40">
        <w:rPr>
          <w:spacing w:val="-3"/>
        </w:rPr>
        <w:t xml:space="preserve">se </w:t>
      </w:r>
      <w:r w:rsidR="004D747F" w:rsidRPr="00C50B40">
        <w:rPr>
          <w:spacing w:val="-3"/>
        </w:rPr>
        <w:t xml:space="preserve">hubiese omitido la notificación o la venta se hubiese hecho por precio inferior o en condiciones </w:t>
      </w:r>
      <w:r w:rsidR="00D01E88" w:rsidRPr="00C50B40">
        <w:rPr>
          <w:spacing w:val="-3"/>
        </w:rPr>
        <w:t xml:space="preserve">menos onerosas </w:t>
      </w:r>
      <w:r w:rsidR="004D747F" w:rsidRPr="00C50B40">
        <w:rPr>
          <w:spacing w:val="-3"/>
        </w:rPr>
        <w:t>a las notificadas</w:t>
      </w:r>
      <w:r w:rsidR="002056BB" w:rsidRPr="00C50B40">
        <w:rPr>
          <w:spacing w:val="-3"/>
        </w:rPr>
        <w:t xml:space="preserve">, dentro de los </w:t>
      </w:r>
      <w:r w:rsidR="00D01E88" w:rsidRPr="00C50B40">
        <w:rPr>
          <w:spacing w:val="-3"/>
        </w:rPr>
        <w:t>treinta días</w:t>
      </w:r>
      <w:r w:rsidR="002056BB" w:rsidRPr="00C50B40">
        <w:rPr>
          <w:spacing w:val="-3"/>
        </w:rPr>
        <w:t xml:space="preserve"> siguientes a que el arrendador le entregue </w:t>
      </w:r>
      <w:r w:rsidR="00D01E88" w:rsidRPr="00C50B40">
        <w:rPr>
          <w:spacing w:val="-3"/>
        </w:rPr>
        <w:t>copia de</w:t>
      </w:r>
      <w:r w:rsidR="008A62B5" w:rsidRPr="00C50B40">
        <w:rPr>
          <w:spacing w:val="-3"/>
        </w:rPr>
        <w:t>l documento de formalizac</w:t>
      </w:r>
      <w:r w:rsidR="008F7822" w:rsidRPr="00C50B40">
        <w:rPr>
          <w:spacing w:val="-3"/>
        </w:rPr>
        <w:t>ión de la</w:t>
      </w:r>
      <w:r w:rsidR="008A62B5" w:rsidRPr="00C50B40">
        <w:rPr>
          <w:spacing w:val="-3"/>
        </w:rPr>
        <w:t xml:space="preserve"> compra</w:t>
      </w:r>
      <w:r w:rsidR="008F7822" w:rsidRPr="00C50B40">
        <w:rPr>
          <w:spacing w:val="-3"/>
        </w:rPr>
        <w:t>venta</w:t>
      </w:r>
      <w:r w:rsidR="00D01E88" w:rsidRPr="00C50B40">
        <w:rPr>
          <w:spacing w:val="-3"/>
        </w:rPr>
        <w:t>.</w:t>
      </w:r>
    </w:p>
    <w:p w14:paraId="57D08F52" w14:textId="2C49379E" w:rsidR="00D01E88" w:rsidRPr="00C50B40" w:rsidRDefault="00556888" w:rsidP="00A105B5">
      <w:pPr>
        <w:pStyle w:val="Prrafodelista"/>
        <w:numPr>
          <w:ilvl w:val="0"/>
          <w:numId w:val="7"/>
        </w:numPr>
        <w:spacing w:before="120" w:after="120" w:line="360" w:lineRule="auto"/>
        <w:ind w:left="993" w:hanging="284"/>
        <w:jc w:val="both"/>
        <w:rPr>
          <w:spacing w:val="-3"/>
        </w:rPr>
      </w:pPr>
      <w:r w:rsidRPr="00C50B40">
        <w:rPr>
          <w:spacing w:val="-3"/>
        </w:rPr>
        <w:t>El derecho de tanteo o retracto del arrendatario tiene preferencia sobre cualquier otro derecho similar, excepto el retracto de comuneros y el convencional inscrito antes de celebrarse el contrato de arrendamiento</w:t>
      </w:r>
      <w:r w:rsidR="00FB4809" w:rsidRPr="00C50B40">
        <w:rPr>
          <w:spacing w:val="-3"/>
        </w:rPr>
        <w:t>.</w:t>
      </w:r>
    </w:p>
    <w:p w14:paraId="70612456" w14:textId="2CCCAC0B"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Para inscribir en el Registro de la Propiedad los títulos de venta de viviendas arrendadas deberá justificarse que </w:t>
      </w:r>
      <w:r w:rsidR="001820E3" w:rsidRPr="00C50B40">
        <w:rPr>
          <w:spacing w:val="-3"/>
        </w:rPr>
        <w:t>se han cumplido los requisitos ahora expuestos.</w:t>
      </w:r>
    </w:p>
    <w:p w14:paraId="59BBEE01" w14:textId="61CCEBC7" w:rsidR="00D01E88" w:rsidRPr="00C50B40" w:rsidRDefault="00C276DA" w:rsidP="00A105B5">
      <w:pPr>
        <w:pStyle w:val="Prrafodelista"/>
        <w:numPr>
          <w:ilvl w:val="0"/>
          <w:numId w:val="7"/>
        </w:numPr>
        <w:spacing w:before="120" w:after="120" w:line="360" w:lineRule="auto"/>
        <w:ind w:left="993" w:hanging="284"/>
        <w:jc w:val="both"/>
        <w:rPr>
          <w:spacing w:val="-3"/>
        </w:rPr>
      </w:pPr>
      <w:r w:rsidRPr="00C50B40">
        <w:rPr>
          <w:spacing w:val="-3"/>
        </w:rPr>
        <w:lastRenderedPageBreak/>
        <w:t xml:space="preserve">Para inscribir en el Registro de la Propiedad los títulos de venta de viviendas </w:t>
      </w:r>
      <w:r>
        <w:rPr>
          <w:spacing w:val="-3"/>
        </w:rPr>
        <w:t xml:space="preserve">no </w:t>
      </w:r>
      <w:r w:rsidRPr="00C50B40">
        <w:rPr>
          <w:spacing w:val="-3"/>
        </w:rPr>
        <w:t>arrendadas</w:t>
      </w:r>
      <w:r w:rsidR="00D01E88" w:rsidRPr="00C50B40">
        <w:rPr>
          <w:spacing w:val="-3"/>
        </w:rPr>
        <w:t xml:space="preserve"> deberá el vendedor declararlo así en la escritura, bajo la pena de falsedad en documento público.</w:t>
      </w:r>
    </w:p>
    <w:p w14:paraId="19A67275" w14:textId="2F4906B7"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Cuando </w:t>
      </w:r>
      <w:r w:rsidR="004C59F2" w:rsidRPr="00C50B40">
        <w:rPr>
          <w:spacing w:val="-3"/>
        </w:rPr>
        <w:t xml:space="preserve">el arrendamiento comprenda elementos o espacios accesorios a la vivienda, el </w:t>
      </w:r>
      <w:r w:rsidR="00976613" w:rsidRPr="00C50B40">
        <w:rPr>
          <w:spacing w:val="-3"/>
        </w:rPr>
        <w:t xml:space="preserve">ejercicio </w:t>
      </w:r>
      <w:r w:rsidR="004C59F2" w:rsidRPr="00C50B40">
        <w:rPr>
          <w:spacing w:val="-3"/>
        </w:rPr>
        <w:t>derecho de</w:t>
      </w:r>
      <w:r w:rsidR="00F85927">
        <w:rPr>
          <w:spacing w:val="-3"/>
        </w:rPr>
        <w:t xml:space="preserve"> los derechos de</w:t>
      </w:r>
      <w:r w:rsidR="004C59F2" w:rsidRPr="00C50B40">
        <w:rPr>
          <w:spacing w:val="-3"/>
        </w:rPr>
        <w:t xml:space="preserve"> </w:t>
      </w:r>
      <w:r w:rsidR="00976613" w:rsidRPr="00C50B40">
        <w:rPr>
          <w:spacing w:val="-3"/>
        </w:rPr>
        <w:t>tant</w:t>
      </w:r>
      <w:r w:rsidR="00F85927">
        <w:rPr>
          <w:spacing w:val="-3"/>
        </w:rPr>
        <w:t>e</w:t>
      </w:r>
      <w:r w:rsidR="00976613" w:rsidRPr="00C50B40">
        <w:rPr>
          <w:spacing w:val="-3"/>
        </w:rPr>
        <w:t xml:space="preserve">o o retracto </w:t>
      </w:r>
      <w:r w:rsidR="004C59F2" w:rsidRPr="00C50B40">
        <w:rPr>
          <w:spacing w:val="-3"/>
        </w:rPr>
        <w:t xml:space="preserve">deberá </w:t>
      </w:r>
      <w:r w:rsidR="00976613" w:rsidRPr="00C50B40">
        <w:rPr>
          <w:spacing w:val="-3"/>
        </w:rPr>
        <w:t>necesariamente comprenderlos.</w:t>
      </w:r>
    </w:p>
    <w:p w14:paraId="2181C108" w14:textId="084040E2"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 xml:space="preserve">No habrá lugar a los derechos de tanteo o retracto cuando la vivienda arrendada se venda </w:t>
      </w:r>
      <w:proofErr w:type="gramStart"/>
      <w:r w:rsidRPr="00C50B40">
        <w:rPr>
          <w:spacing w:val="-3"/>
        </w:rPr>
        <w:t>conjuntamente con</w:t>
      </w:r>
      <w:proofErr w:type="gramEnd"/>
      <w:r w:rsidRPr="00C50B40">
        <w:rPr>
          <w:spacing w:val="-3"/>
        </w:rPr>
        <w:t xml:space="preserve"> las restantes viviendas o locales propiedad del arrendador que formen parte de un mismo inmueble</w:t>
      </w:r>
      <w:r w:rsidR="00B977BB">
        <w:rPr>
          <w:spacing w:val="-3"/>
        </w:rPr>
        <w:t xml:space="preserve">, o </w:t>
      </w:r>
      <w:r w:rsidRPr="00C50B40">
        <w:rPr>
          <w:spacing w:val="-3"/>
        </w:rPr>
        <w:t>cuando se vendan de forma conjunta por distintos propietarios a un mismo comprador la totalidad de los pisos y locales del inmueble.</w:t>
      </w:r>
      <w:r w:rsidR="00B977BB">
        <w:rPr>
          <w:spacing w:val="-3"/>
        </w:rPr>
        <w:t xml:space="preserve"> Pero sí cuando en el inmueble sólo haya una vivienda.</w:t>
      </w:r>
    </w:p>
    <w:p w14:paraId="09D7112C" w14:textId="0EC20701" w:rsidR="00D01E88" w:rsidRPr="00C50B40" w:rsidRDefault="00D01E88" w:rsidP="00A105B5">
      <w:pPr>
        <w:pStyle w:val="Prrafodelista"/>
        <w:numPr>
          <w:ilvl w:val="0"/>
          <w:numId w:val="7"/>
        </w:numPr>
        <w:spacing w:before="120" w:after="120" w:line="360" w:lineRule="auto"/>
        <w:ind w:left="993" w:hanging="284"/>
        <w:jc w:val="both"/>
        <w:rPr>
          <w:spacing w:val="-3"/>
        </w:rPr>
      </w:pPr>
      <w:r w:rsidRPr="00C50B40">
        <w:rPr>
          <w:spacing w:val="-3"/>
        </w:rPr>
        <w:t>Las partes podrán pactar la renuncia del arrendatario al derecho de adquisición preferente</w:t>
      </w:r>
      <w:r w:rsidR="00BF26C9" w:rsidRPr="00C50B40">
        <w:rPr>
          <w:spacing w:val="-3"/>
        </w:rPr>
        <w:t>, en cuyo caso</w:t>
      </w:r>
      <w:r w:rsidRPr="00C50B40">
        <w:rPr>
          <w:spacing w:val="-3"/>
        </w:rPr>
        <w:t xml:space="preserve"> el arrendador deberá comunicar al arrendatario su intención de vender la vivienda con una antelación mínima de treinta días a la fecha de </w:t>
      </w:r>
      <w:r w:rsidR="00BF26C9" w:rsidRPr="00C50B40">
        <w:rPr>
          <w:spacing w:val="-3"/>
        </w:rPr>
        <w:t>la venta</w:t>
      </w:r>
      <w:r w:rsidRPr="00C50B40">
        <w:rPr>
          <w:spacing w:val="-3"/>
        </w:rPr>
        <w:t>.</w:t>
      </w:r>
    </w:p>
    <w:p w14:paraId="1ABA807B" w14:textId="680DD862" w:rsidR="00D01E88" w:rsidRPr="00D01E88" w:rsidRDefault="00FC586A" w:rsidP="00D01E88">
      <w:pPr>
        <w:spacing w:before="120" w:after="120" w:line="360" w:lineRule="auto"/>
        <w:ind w:firstLine="708"/>
        <w:jc w:val="both"/>
        <w:rPr>
          <w:spacing w:val="-3"/>
        </w:rPr>
      </w:pPr>
      <w:r>
        <w:rPr>
          <w:spacing w:val="-3"/>
        </w:rPr>
        <w:t xml:space="preserve">Por último, </w:t>
      </w:r>
      <w:r w:rsidR="00026CB5">
        <w:rPr>
          <w:spacing w:val="-3"/>
        </w:rPr>
        <w:t>son destacables las siguientes cuestiones doctrinales y jurisprudenciales:</w:t>
      </w:r>
    </w:p>
    <w:p w14:paraId="3C154B9A" w14:textId="0433C5D3" w:rsidR="00D01E88" w:rsidRPr="0036155C" w:rsidRDefault="00026CB5" w:rsidP="00A105B5">
      <w:pPr>
        <w:pStyle w:val="Prrafodelista"/>
        <w:numPr>
          <w:ilvl w:val="0"/>
          <w:numId w:val="8"/>
        </w:numPr>
        <w:spacing w:before="120" w:after="120" w:line="360" w:lineRule="auto"/>
        <w:ind w:left="993" w:hanging="284"/>
        <w:jc w:val="both"/>
        <w:rPr>
          <w:spacing w:val="-3"/>
        </w:rPr>
      </w:pPr>
      <w:r w:rsidRPr="0036155C">
        <w:rPr>
          <w:spacing w:val="-3"/>
        </w:rPr>
        <w:t xml:space="preserve">La jurisprudencia unánimemente niega </w:t>
      </w:r>
      <w:r w:rsidR="00D01E88" w:rsidRPr="0036155C">
        <w:rPr>
          <w:spacing w:val="-3"/>
        </w:rPr>
        <w:t xml:space="preserve">el derecho de adquisición preferente al arrendatario </w:t>
      </w:r>
      <w:r w:rsidRPr="0036155C">
        <w:rPr>
          <w:spacing w:val="-3"/>
        </w:rPr>
        <w:t>cuando el arrendador es el usufructuario.</w:t>
      </w:r>
    </w:p>
    <w:p w14:paraId="18022585" w14:textId="185A4B54" w:rsidR="00D01E88" w:rsidRPr="0036155C" w:rsidRDefault="00026CB5" w:rsidP="00A105B5">
      <w:pPr>
        <w:pStyle w:val="Prrafodelista"/>
        <w:numPr>
          <w:ilvl w:val="0"/>
          <w:numId w:val="8"/>
        </w:numPr>
        <w:spacing w:before="120" w:after="120" w:line="360" w:lineRule="auto"/>
        <w:ind w:left="993" w:hanging="284"/>
        <w:jc w:val="both"/>
        <w:rPr>
          <w:spacing w:val="-3"/>
        </w:rPr>
      </w:pPr>
      <w:r w:rsidRPr="0036155C">
        <w:rPr>
          <w:spacing w:val="-3"/>
        </w:rPr>
        <w:t xml:space="preserve">La jurisprudencia está dividida </w:t>
      </w:r>
      <w:r w:rsidR="00E6428E" w:rsidRPr="0036155C">
        <w:rPr>
          <w:spacing w:val="-3"/>
        </w:rPr>
        <w:t>cuando se transmite la nuda propiedad de una vivienda arrendada por el usufructuario.</w:t>
      </w:r>
    </w:p>
    <w:p w14:paraId="2566193D" w14:textId="13036B20" w:rsidR="00D01E88" w:rsidRPr="0036155C" w:rsidRDefault="00DE2FAD" w:rsidP="00A105B5">
      <w:pPr>
        <w:pStyle w:val="Prrafodelista"/>
        <w:numPr>
          <w:ilvl w:val="0"/>
          <w:numId w:val="8"/>
        </w:numPr>
        <w:spacing w:before="120" w:after="120" w:line="360" w:lineRule="auto"/>
        <w:ind w:left="993" w:hanging="284"/>
        <w:jc w:val="both"/>
        <w:rPr>
          <w:spacing w:val="-3"/>
        </w:rPr>
      </w:pPr>
      <w:r w:rsidRPr="0036155C">
        <w:rPr>
          <w:spacing w:val="-3"/>
        </w:rPr>
        <w:t xml:space="preserve">La </w:t>
      </w:r>
      <w:r w:rsidR="00970B7C" w:rsidRPr="0036155C">
        <w:rPr>
          <w:spacing w:val="-3"/>
        </w:rPr>
        <w:t>Dirección General de los Registros y del Notariado rechaza que el arrendatario tenga derecho de adquisición preferente cuando la vivienda se transmite por dación en pago</w:t>
      </w:r>
      <w:r w:rsidR="008B4E37" w:rsidRPr="0036155C">
        <w:rPr>
          <w:spacing w:val="-3"/>
        </w:rPr>
        <w:t>, a salvo los supuestos de simulación o fraude, mientras la jurisprudencia y la doctrina científica se encuentran divididas al respecto.</w:t>
      </w:r>
    </w:p>
    <w:p w14:paraId="104D8CD2" w14:textId="32D25A19" w:rsidR="004C768B" w:rsidRPr="0036155C" w:rsidRDefault="008F67F1" w:rsidP="00A105B5">
      <w:pPr>
        <w:pStyle w:val="Prrafodelista"/>
        <w:numPr>
          <w:ilvl w:val="0"/>
          <w:numId w:val="8"/>
        </w:numPr>
        <w:spacing w:before="120" w:after="120" w:line="360" w:lineRule="auto"/>
        <w:ind w:left="993" w:hanging="284"/>
        <w:jc w:val="both"/>
        <w:rPr>
          <w:spacing w:val="-3"/>
        </w:rPr>
      </w:pPr>
      <w:r w:rsidRPr="0036155C">
        <w:rPr>
          <w:spacing w:val="-3"/>
        </w:rPr>
        <w:t>La jurisprudencia considera que e</w:t>
      </w:r>
      <w:r w:rsidR="007D1BB9" w:rsidRPr="0036155C">
        <w:rPr>
          <w:spacing w:val="-3"/>
        </w:rPr>
        <w:t>l arrendatario p</w:t>
      </w:r>
      <w:r w:rsidRPr="0036155C">
        <w:rPr>
          <w:spacing w:val="-3"/>
        </w:rPr>
        <w:t>uede ejercitar su derecho de adquisición preferente mediante la consignación del precio de compraventa</w:t>
      </w:r>
      <w:r w:rsidR="00D01E88" w:rsidRPr="0036155C">
        <w:rPr>
          <w:spacing w:val="-3"/>
        </w:rPr>
        <w:t>.</w:t>
      </w:r>
    </w:p>
    <w:p w14:paraId="0D74523C" w14:textId="42838A8F" w:rsidR="004C768B" w:rsidRDefault="004C768B" w:rsidP="00D86722">
      <w:pPr>
        <w:spacing w:before="120" w:after="120" w:line="360" w:lineRule="auto"/>
        <w:ind w:firstLine="708"/>
        <w:jc w:val="both"/>
        <w:rPr>
          <w:spacing w:val="-3"/>
        </w:rPr>
      </w:pPr>
    </w:p>
    <w:p w14:paraId="4B6763B8" w14:textId="07DFF6FC" w:rsidR="004C768B" w:rsidRDefault="0036155C" w:rsidP="0036155C">
      <w:pPr>
        <w:spacing w:before="120" w:after="120" w:line="360" w:lineRule="auto"/>
        <w:jc w:val="both"/>
        <w:rPr>
          <w:spacing w:val="-3"/>
        </w:rPr>
      </w:pPr>
      <w:r w:rsidRPr="0036155C">
        <w:rPr>
          <w:b/>
          <w:bCs/>
          <w:spacing w:val="-3"/>
        </w:rPr>
        <w:t>SUSPENSIÓN, RESOLUCIÓN Y EXTINCIÓN DEL CONTRATO</w:t>
      </w:r>
      <w:r>
        <w:rPr>
          <w:b/>
          <w:bCs/>
          <w:spacing w:val="-3"/>
        </w:rPr>
        <w:t>.</w:t>
      </w:r>
    </w:p>
    <w:p w14:paraId="2B510357" w14:textId="2EDF8DEB" w:rsidR="001D3911" w:rsidRDefault="00106CDF" w:rsidP="00C91F5D">
      <w:pPr>
        <w:spacing w:before="120" w:after="120" w:line="360" w:lineRule="auto"/>
        <w:ind w:firstLine="708"/>
        <w:jc w:val="both"/>
        <w:rPr>
          <w:spacing w:val="-3"/>
        </w:rPr>
      </w:pPr>
      <w:r>
        <w:rPr>
          <w:spacing w:val="-3"/>
        </w:rPr>
        <w:t>La suspensión, resolución y extinción del arrendamiento de viviendas está</w:t>
      </w:r>
      <w:r w:rsidR="001D3911">
        <w:rPr>
          <w:spacing w:val="-3"/>
        </w:rPr>
        <w:t>n</w:t>
      </w:r>
      <w:r>
        <w:rPr>
          <w:spacing w:val="-3"/>
        </w:rPr>
        <w:t xml:space="preserve"> regulada</w:t>
      </w:r>
      <w:r w:rsidR="001D3911">
        <w:rPr>
          <w:spacing w:val="-3"/>
        </w:rPr>
        <w:t>s</w:t>
      </w:r>
      <w:r>
        <w:rPr>
          <w:spacing w:val="-3"/>
        </w:rPr>
        <w:t xml:space="preserve"> por los </w:t>
      </w:r>
      <w:r w:rsidR="001D3911">
        <w:rPr>
          <w:spacing w:val="-3"/>
        </w:rPr>
        <w:t>artículos</w:t>
      </w:r>
      <w:r>
        <w:rPr>
          <w:spacing w:val="-3"/>
        </w:rPr>
        <w:t xml:space="preserve"> 26 a 28 de la Ley de Arrendamientos Urbanos</w:t>
      </w:r>
      <w:r w:rsidR="001D3911">
        <w:rPr>
          <w:spacing w:val="-3"/>
        </w:rPr>
        <w:t>.</w:t>
      </w:r>
    </w:p>
    <w:p w14:paraId="59A138C0" w14:textId="18B14EE5" w:rsidR="00C91F5D" w:rsidRDefault="00C91F5D" w:rsidP="00C91F5D">
      <w:pPr>
        <w:spacing w:before="120" w:after="120" w:line="360" w:lineRule="auto"/>
        <w:ind w:firstLine="708"/>
        <w:jc w:val="both"/>
        <w:rPr>
          <w:spacing w:val="-3"/>
        </w:rPr>
      </w:pPr>
    </w:p>
    <w:p w14:paraId="652C5F76" w14:textId="77777777" w:rsidR="00D8126E" w:rsidRPr="00C91F5D" w:rsidRDefault="00D8126E" w:rsidP="00C91F5D">
      <w:pPr>
        <w:spacing w:before="120" w:after="120" w:line="360" w:lineRule="auto"/>
        <w:ind w:firstLine="708"/>
        <w:jc w:val="both"/>
        <w:rPr>
          <w:spacing w:val="-3"/>
        </w:rPr>
      </w:pPr>
    </w:p>
    <w:p w14:paraId="2565BCB2" w14:textId="5E5DD9B7" w:rsidR="001D3911" w:rsidRPr="001D3911" w:rsidRDefault="001D3911" w:rsidP="00C91F5D">
      <w:pPr>
        <w:spacing w:before="120" w:after="120" w:line="360" w:lineRule="auto"/>
        <w:ind w:firstLine="708"/>
        <w:jc w:val="both"/>
        <w:rPr>
          <w:b/>
          <w:bCs/>
          <w:spacing w:val="-3"/>
        </w:rPr>
      </w:pPr>
      <w:r w:rsidRPr="001D3911">
        <w:rPr>
          <w:b/>
          <w:bCs/>
          <w:spacing w:val="-3"/>
        </w:rPr>
        <w:lastRenderedPageBreak/>
        <w:t>Suspensión</w:t>
      </w:r>
      <w:r w:rsidR="00F864AF">
        <w:rPr>
          <w:b/>
          <w:bCs/>
          <w:spacing w:val="-3"/>
        </w:rPr>
        <w:t xml:space="preserve"> del arrendamiento</w:t>
      </w:r>
      <w:r w:rsidRPr="001D3911">
        <w:rPr>
          <w:b/>
          <w:bCs/>
          <w:spacing w:val="-3"/>
        </w:rPr>
        <w:t>.</w:t>
      </w:r>
    </w:p>
    <w:p w14:paraId="56A937EE" w14:textId="6B08D120" w:rsidR="00C91F5D" w:rsidRPr="00C91F5D" w:rsidRDefault="00C91F5D" w:rsidP="00C91F5D">
      <w:pPr>
        <w:spacing w:before="120" w:after="120" w:line="360" w:lineRule="auto"/>
        <w:ind w:firstLine="708"/>
        <w:jc w:val="both"/>
        <w:rPr>
          <w:spacing w:val="-3"/>
        </w:rPr>
      </w:pPr>
      <w:r w:rsidRPr="00C91F5D">
        <w:rPr>
          <w:spacing w:val="-3"/>
        </w:rPr>
        <w:t xml:space="preserve">Cuando la ejecución en la vivienda arrendada de obras de conservación o acordadas por una autoridad competente la hagan inhabitable, el arrendatario </w:t>
      </w:r>
      <w:r w:rsidR="00E20D97">
        <w:rPr>
          <w:spacing w:val="-3"/>
        </w:rPr>
        <w:t xml:space="preserve">puede optar entre </w:t>
      </w:r>
      <w:r w:rsidRPr="00C91F5D">
        <w:rPr>
          <w:spacing w:val="-3"/>
        </w:rPr>
        <w:t>suspender el contrato o desistir del mismo, sin indemnización alguna.</w:t>
      </w:r>
    </w:p>
    <w:p w14:paraId="34D3812D" w14:textId="6F0B1F01" w:rsidR="00C91F5D" w:rsidRPr="00C91F5D" w:rsidRDefault="00C91F5D" w:rsidP="00C91F5D">
      <w:pPr>
        <w:spacing w:before="120" w:after="120" w:line="360" w:lineRule="auto"/>
        <w:ind w:firstLine="708"/>
        <w:jc w:val="both"/>
        <w:rPr>
          <w:spacing w:val="-3"/>
        </w:rPr>
      </w:pPr>
      <w:r w:rsidRPr="00C91F5D">
        <w:rPr>
          <w:spacing w:val="-3"/>
        </w:rPr>
        <w:t xml:space="preserve">La suspensión del contrato supondrá, hasta la finalización de las obras, la paralización del plazo del contrato y </w:t>
      </w:r>
      <w:r w:rsidR="00D8126E">
        <w:rPr>
          <w:spacing w:val="-3"/>
        </w:rPr>
        <w:t xml:space="preserve">del pago </w:t>
      </w:r>
      <w:r w:rsidRPr="00C91F5D">
        <w:rPr>
          <w:spacing w:val="-3"/>
        </w:rPr>
        <w:t>de la renta.</w:t>
      </w:r>
    </w:p>
    <w:p w14:paraId="310F5B6A" w14:textId="77777777" w:rsidR="00C91F5D" w:rsidRPr="00C91F5D" w:rsidRDefault="00C91F5D" w:rsidP="00C91F5D">
      <w:pPr>
        <w:spacing w:before="120" w:after="120" w:line="360" w:lineRule="auto"/>
        <w:ind w:firstLine="708"/>
        <w:jc w:val="both"/>
        <w:rPr>
          <w:spacing w:val="-3"/>
        </w:rPr>
      </w:pPr>
    </w:p>
    <w:p w14:paraId="3532B099" w14:textId="10324C7C" w:rsidR="00C91F5D" w:rsidRPr="00D8126E" w:rsidRDefault="00D8126E" w:rsidP="00C91F5D">
      <w:pPr>
        <w:spacing w:before="120" w:after="120" w:line="360" w:lineRule="auto"/>
        <w:ind w:firstLine="708"/>
        <w:jc w:val="both"/>
        <w:rPr>
          <w:b/>
          <w:spacing w:val="-3"/>
        </w:rPr>
      </w:pPr>
      <w:r w:rsidRPr="00D8126E">
        <w:rPr>
          <w:b/>
          <w:spacing w:val="-3"/>
        </w:rPr>
        <w:t>Resolución</w:t>
      </w:r>
      <w:r w:rsidR="00F864AF">
        <w:rPr>
          <w:b/>
          <w:spacing w:val="-3"/>
        </w:rPr>
        <w:t xml:space="preserve"> del arrendamiento</w:t>
      </w:r>
      <w:r w:rsidRPr="00D8126E">
        <w:rPr>
          <w:b/>
          <w:spacing w:val="-3"/>
        </w:rPr>
        <w:t>.</w:t>
      </w:r>
    </w:p>
    <w:p w14:paraId="74ADB52C" w14:textId="32757B2C" w:rsidR="00C91F5D" w:rsidRPr="00C91F5D" w:rsidRDefault="00D8126E" w:rsidP="00C91F5D">
      <w:pPr>
        <w:spacing w:before="120" w:after="120" w:line="360" w:lineRule="auto"/>
        <w:ind w:firstLine="708"/>
        <w:jc w:val="both"/>
        <w:rPr>
          <w:spacing w:val="-3"/>
        </w:rPr>
      </w:pPr>
      <w:r>
        <w:rPr>
          <w:spacing w:val="-3"/>
        </w:rPr>
        <w:t xml:space="preserve">El </w:t>
      </w:r>
      <w:r w:rsidR="00C91F5D" w:rsidRPr="00C91F5D">
        <w:rPr>
          <w:spacing w:val="-3"/>
        </w:rPr>
        <w:t xml:space="preserve">incumplimiento por </w:t>
      </w:r>
      <w:r>
        <w:rPr>
          <w:spacing w:val="-3"/>
        </w:rPr>
        <w:t>arrendador o arrendatario de</w:t>
      </w:r>
      <w:r w:rsidR="00C91F5D" w:rsidRPr="00C91F5D">
        <w:rPr>
          <w:spacing w:val="-3"/>
        </w:rPr>
        <w:t xml:space="preserve"> </w:t>
      </w:r>
      <w:r>
        <w:rPr>
          <w:spacing w:val="-3"/>
        </w:rPr>
        <w:t xml:space="preserve">sus </w:t>
      </w:r>
      <w:r w:rsidR="00C91F5D" w:rsidRPr="00C91F5D">
        <w:rPr>
          <w:spacing w:val="-3"/>
        </w:rPr>
        <w:t xml:space="preserve">obligaciones </w:t>
      </w:r>
      <w:r>
        <w:rPr>
          <w:spacing w:val="-3"/>
        </w:rPr>
        <w:t xml:space="preserve">da </w:t>
      </w:r>
      <w:r w:rsidR="00C91F5D" w:rsidRPr="00C91F5D">
        <w:rPr>
          <w:spacing w:val="-3"/>
        </w:rPr>
        <w:t xml:space="preserve">derecho a la </w:t>
      </w:r>
      <w:r>
        <w:rPr>
          <w:spacing w:val="-3"/>
        </w:rPr>
        <w:t xml:space="preserve">otra </w:t>
      </w:r>
      <w:r w:rsidR="00C91F5D" w:rsidRPr="00C91F5D">
        <w:rPr>
          <w:spacing w:val="-3"/>
        </w:rPr>
        <w:t xml:space="preserve">parte a </w:t>
      </w:r>
      <w:r w:rsidR="00A40363">
        <w:rPr>
          <w:spacing w:val="-3"/>
        </w:rPr>
        <w:t xml:space="preserve">optar entre </w:t>
      </w:r>
      <w:r w:rsidR="00C91F5D" w:rsidRPr="00C91F5D">
        <w:rPr>
          <w:spacing w:val="-3"/>
        </w:rPr>
        <w:t>exigir el cumplimiento de la obligación o la resolución del contrato</w:t>
      </w:r>
      <w:r>
        <w:rPr>
          <w:spacing w:val="-3"/>
        </w:rPr>
        <w:t>, conforme a</w:t>
      </w:r>
      <w:r w:rsidR="00C91F5D" w:rsidRPr="00C91F5D">
        <w:rPr>
          <w:spacing w:val="-3"/>
        </w:rPr>
        <w:t>l artículo 1124 del Código Civil.</w:t>
      </w:r>
    </w:p>
    <w:p w14:paraId="439A44CD" w14:textId="15A92C0B" w:rsidR="00C91F5D" w:rsidRPr="00C91F5D" w:rsidRDefault="009677C2" w:rsidP="009677C2">
      <w:pPr>
        <w:spacing w:before="120" w:after="120" w:line="360" w:lineRule="auto"/>
        <w:ind w:firstLine="708"/>
        <w:jc w:val="both"/>
        <w:rPr>
          <w:spacing w:val="-3"/>
        </w:rPr>
      </w:pPr>
      <w:r>
        <w:rPr>
          <w:spacing w:val="-3"/>
        </w:rPr>
        <w:t>Además, el arrendador puede resolver el contrato por las siguientes causas:</w:t>
      </w:r>
    </w:p>
    <w:p w14:paraId="104E3CCD" w14:textId="2D09C8CE" w:rsidR="00C91F5D" w:rsidRPr="00147035" w:rsidRDefault="009677C2" w:rsidP="00A105B5">
      <w:pPr>
        <w:pStyle w:val="Prrafodelista"/>
        <w:numPr>
          <w:ilvl w:val="0"/>
          <w:numId w:val="9"/>
        </w:numPr>
        <w:spacing w:before="120" w:after="120" w:line="360" w:lineRule="auto"/>
        <w:ind w:left="993" w:hanging="284"/>
        <w:jc w:val="both"/>
        <w:rPr>
          <w:spacing w:val="-3"/>
        </w:rPr>
      </w:pPr>
      <w:r w:rsidRPr="00147035">
        <w:rPr>
          <w:spacing w:val="-3"/>
        </w:rPr>
        <w:t>F</w:t>
      </w:r>
      <w:r w:rsidR="00C91F5D" w:rsidRPr="00147035">
        <w:rPr>
          <w:spacing w:val="-3"/>
        </w:rPr>
        <w:t>alta de pago de la renta o</w:t>
      </w:r>
      <w:r w:rsidRPr="00147035">
        <w:rPr>
          <w:spacing w:val="-3"/>
        </w:rPr>
        <w:t xml:space="preserve"> cantidades asimiladas</w:t>
      </w:r>
      <w:r w:rsidR="00C91F5D" w:rsidRPr="00147035">
        <w:rPr>
          <w:spacing w:val="-3"/>
        </w:rPr>
        <w:t>.</w:t>
      </w:r>
    </w:p>
    <w:p w14:paraId="247F2D29" w14:textId="37E48667" w:rsidR="00C91F5D" w:rsidRPr="00147035" w:rsidRDefault="009677C2" w:rsidP="00A105B5">
      <w:pPr>
        <w:pStyle w:val="Prrafodelista"/>
        <w:numPr>
          <w:ilvl w:val="0"/>
          <w:numId w:val="9"/>
        </w:numPr>
        <w:spacing w:before="120" w:after="120" w:line="360" w:lineRule="auto"/>
        <w:ind w:left="993" w:hanging="284"/>
        <w:jc w:val="both"/>
        <w:rPr>
          <w:spacing w:val="-3"/>
        </w:rPr>
      </w:pPr>
      <w:r w:rsidRPr="00147035">
        <w:rPr>
          <w:spacing w:val="-3"/>
        </w:rPr>
        <w:t>F</w:t>
      </w:r>
      <w:r w:rsidR="00C91F5D" w:rsidRPr="00147035">
        <w:rPr>
          <w:spacing w:val="-3"/>
        </w:rPr>
        <w:t>alta de pago de la fianza o de su actualización.</w:t>
      </w:r>
    </w:p>
    <w:p w14:paraId="3DF44993" w14:textId="005FD038" w:rsidR="00C91F5D" w:rsidRPr="00147035" w:rsidRDefault="009677C2" w:rsidP="00A105B5">
      <w:pPr>
        <w:pStyle w:val="Prrafodelista"/>
        <w:numPr>
          <w:ilvl w:val="0"/>
          <w:numId w:val="9"/>
        </w:numPr>
        <w:spacing w:before="120" w:after="120" w:line="360" w:lineRule="auto"/>
        <w:ind w:left="993" w:hanging="284"/>
        <w:jc w:val="both"/>
        <w:rPr>
          <w:spacing w:val="-3"/>
        </w:rPr>
      </w:pPr>
      <w:r w:rsidRPr="00147035">
        <w:rPr>
          <w:spacing w:val="-3"/>
        </w:rPr>
        <w:t>S</w:t>
      </w:r>
      <w:r w:rsidR="00C91F5D" w:rsidRPr="00147035">
        <w:rPr>
          <w:spacing w:val="-3"/>
        </w:rPr>
        <w:t>ubarriendo o cesión</w:t>
      </w:r>
      <w:r w:rsidRPr="00147035">
        <w:rPr>
          <w:spacing w:val="-3"/>
        </w:rPr>
        <w:t xml:space="preserve"> no </w:t>
      </w:r>
      <w:r w:rsidR="00C91F5D" w:rsidRPr="00147035">
        <w:rPr>
          <w:spacing w:val="-3"/>
        </w:rPr>
        <w:t>consentidos.</w:t>
      </w:r>
    </w:p>
    <w:p w14:paraId="7A768D10" w14:textId="6189DD76" w:rsidR="006C017B" w:rsidRPr="00147035" w:rsidRDefault="006C017B" w:rsidP="00A105B5">
      <w:pPr>
        <w:pStyle w:val="Prrafodelista"/>
        <w:numPr>
          <w:ilvl w:val="0"/>
          <w:numId w:val="9"/>
        </w:numPr>
        <w:spacing w:before="120" w:after="120" w:line="360" w:lineRule="auto"/>
        <w:ind w:left="993" w:hanging="284"/>
        <w:jc w:val="both"/>
        <w:rPr>
          <w:spacing w:val="-3"/>
        </w:rPr>
      </w:pPr>
      <w:r w:rsidRPr="00147035">
        <w:rPr>
          <w:spacing w:val="-3"/>
        </w:rPr>
        <w:t>Ejecución de obras no consentidas por el arrendador cuando su consentimiento sea necesario.</w:t>
      </w:r>
    </w:p>
    <w:p w14:paraId="5FB75169" w14:textId="113812CD" w:rsidR="00C91F5D" w:rsidRPr="00147035" w:rsidRDefault="006C017B" w:rsidP="00A105B5">
      <w:pPr>
        <w:pStyle w:val="Prrafodelista"/>
        <w:numPr>
          <w:ilvl w:val="0"/>
          <w:numId w:val="9"/>
        </w:numPr>
        <w:spacing w:before="120" w:after="120" w:line="360" w:lineRule="auto"/>
        <w:ind w:left="993" w:hanging="284"/>
        <w:jc w:val="both"/>
        <w:rPr>
          <w:spacing w:val="-3"/>
        </w:rPr>
      </w:pPr>
      <w:r w:rsidRPr="00147035">
        <w:rPr>
          <w:spacing w:val="-3"/>
        </w:rPr>
        <w:t xml:space="preserve">Causación </w:t>
      </w:r>
      <w:r w:rsidR="00C91F5D" w:rsidRPr="00147035">
        <w:rPr>
          <w:spacing w:val="-3"/>
        </w:rPr>
        <w:t>dolosa</w:t>
      </w:r>
      <w:r w:rsidRPr="00147035">
        <w:rPr>
          <w:spacing w:val="-3"/>
        </w:rPr>
        <w:t xml:space="preserve"> de daños</w:t>
      </w:r>
      <w:r w:rsidR="00C91F5D" w:rsidRPr="00147035">
        <w:rPr>
          <w:spacing w:val="-3"/>
        </w:rPr>
        <w:t xml:space="preserve"> en la </w:t>
      </w:r>
      <w:r w:rsidRPr="00147035">
        <w:rPr>
          <w:spacing w:val="-3"/>
        </w:rPr>
        <w:t>vivienda.</w:t>
      </w:r>
    </w:p>
    <w:p w14:paraId="16BB0E27" w14:textId="4EFE6A12" w:rsidR="00C91F5D" w:rsidRPr="00147035" w:rsidRDefault="00C91F5D" w:rsidP="00A105B5">
      <w:pPr>
        <w:pStyle w:val="Prrafodelista"/>
        <w:numPr>
          <w:ilvl w:val="0"/>
          <w:numId w:val="9"/>
        </w:numPr>
        <w:spacing w:before="120" w:after="120" w:line="360" w:lineRule="auto"/>
        <w:ind w:left="993" w:hanging="284"/>
        <w:jc w:val="both"/>
        <w:rPr>
          <w:spacing w:val="-3"/>
        </w:rPr>
      </w:pPr>
      <w:r w:rsidRPr="00147035">
        <w:rPr>
          <w:spacing w:val="-3"/>
        </w:rPr>
        <w:t>Cuando en la vivienda tengan lugar actividades molestas, insalubres, nocivas, peligrosas o ilícitas.</w:t>
      </w:r>
    </w:p>
    <w:p w14:paraId="211A9BF4" w14:textId="0632232D" w:rsidR="00C91F5D" w:rsidRPr="00147035" w:rsidRDefault="00C91F5D" w:rsidP="00A105B5">
      <w:pPr>
        <w:pStyle w:val="Prrafodelista"/>
        <w:numPr>
          <w:ilvl w:val="0"/>
          <w:numId w:val="9"/>
        </w:numPr>
        <w:spacing w:before="120" w:after="120" w:line="360" w:lineRule="auto"/>
        <w:ind w:left="993" w:hanging="284"/>
        <w:jc w:val="both"/>
        <w:rPr>
          <w:spacing w:val="-3"/>
        </w:rPr>
      </w:pPr>
      <w:r w:rsidRPr="00147035">
        <w:rPr>
          <w:spacing w:val="-3"/>
        </w:rPr>
        <w:t>Cuando la vivienda deje de estar destinada de forma primordial a satisfacer la necesidad permanente de vivienda.</w:t>
      </w:r>
    </w:p>
    <w:p w14:paraId="1347D8BD" w14:textId="0215F0B0" w:rsidR="00C91F5D" w:rsidRPr="00C91F5D" w:rsidRDefault="001B7597" w:rsidP="00C91F5D">
      <w:pPr>
        <w:spacing w:before="120" w:after="120" w:line="360" w:lineRule="auto"/>
        <w:ind w:firstLine="708"/>
        <w:jc w:val="both"/>
        <w:rPr>
          <w:spacing w:val="-3"/>
        </w:rPr>
      </w:pPr>
      <w:r>
        <w:rPr>
          <w:spacing w:val="-3"/>
        </w:rPr>
        <w:t>Así mismo, e</w:t>
      </w:r>
      <w:r w:rsidR="00C91F5D" w:rsidRPr="00C91F5D">
        <w:rPr>
          <w:spacing w:val="-3"/>
        </w:rPr>
        <w:t>l arrendatario p</w:t>
      </w:r>
      <w:r>
        <w:rPr>
          <w:spacing w:val="-3"/>
        </w:rPr>
        <w:t>uede</w:t>
      </w:r>
      <w:r w:rsidR="00C91F5D" w:rsidRPr="00C91F5D">
        <w:rPr>
          <w:spacing w:val="-3"/>
        </w:rPr>
        <w:t xml:space="preserve"> resolver el contrato por las siguientes causas:</w:t>
      </w:r>
    </w:p>
    <w:p w14:paraId="46527C6A" w14:textId="2860384B" w:rsidR="00C91F5D" w:rsidRPr="00147035" w:rsidRDefault="001B7597" w:rsidP="00A105B5">
      <w:pPr>
        <w:pStyle w:val="Prrafodelista"/>
        <w:numPr>
          <w:ilvl w:val="0"/>
          <w:numId w:val="10"/>
        </w:numPr>
        <w:spacing w:before="120" w:after="120" w:line="360" w:lineRule="auto"/>
        <w:ind w:left="993" w:hanging="284"/>
        <w:jc w:val="both"/>
        <w:rPr>
          <w:spacing w:val="-3"/>
        </w:rPr>
      </w:pPr>
      <w:r w:rsidRPr="00147035">
        <w:rPr>
          <w:spacing w:val="-3"/>
        </w:rPr>
        <w:t>N</w:t>
      </w:r>
      <w:r w:rsidR="00C91F5D" w:rsidRPr="00147035">
        <w:rPr>
          <w:spacing w:val="-3"/>
        </w:rPr>
        <w:t xml:space="preserve">o realización por el arrendador de las reparaciones </w:t>
      </w:r>
      <w:r w:rsidR="00BF71E3" w:rsidRPr="00147035">
        <w:rPr>
          <w:spacing w:val="-3"/>
        </w:rPr>
        <w:t>necesarias para conservar la habitabilidad de la vivienda.</w:t>
      </w:r>
    </w:p>
    <w:p w14:paraId="657BB95C" w14:textId="064D4826" w:rsidR="00C91F5D" w:rsidRPr="00147035" w:rsidRDefault="00BF71E3" w:rsidP="00A105B5">
      <w:pPr>
        <w:pStyle w:val="Prrafodelista"/>
        <w:numPr>
          <w:ilvl w:val="0"/>
          <w:numId w:val="10"/>
        </w:numPr>
        <w:spacing w:before="120" w:after="120" w:line="360" w:lineRule="auto"/>
        <w:ind w:left="993" w:hanging="284"/>
        <w:jc w:val="both"/>
        <w:rPr>
          <w:spacing w:val="-3"/>
        </w:rPr>
      </w:pPr>
      <w:r w:rsidRPr="00147035">
        <w:rPr>
          <w:spacing w:val="-3"/>
        </w:rPr>
        <w:t>P</w:t>
      </w:r>
      <w:r w:rsidR="00C91F5D" w:rsidRPr="00147035">
        <w:rPr>
          <w:spacing w:val="-3"/>
        </w:rPr>
        <w:t>erturbación de hecho o de derecho que realice el arrendador en la utilización de la vivienda.</w:t>
      </w:r>
    </w:p>
    <w:p w14:paraId="01B8CA0D" w14:textId="2A37CC8B" w:rsidR="00C91F5D" w:rsidRPr="00C91F5D" w:rsidRDefault="00C91F5D" w:rsidP="00C91F5D">
      <w:pPr>
        <w:spacing w:before="120" w:after="120" w:line="360" w:lineRule="auto"/>
        <w:ind w:firstLine="708"/>
        <w:jc w:val="both"/>
        <w:rPr>
          <w:spacing w:val="-3"/>
        </w:rPr>
      </w:pPr>
      <w:r w:rsidRPr="00C91F5D">
        <w:rPr>
          <w:spacing w:val="-3"/>
        </w:rPr>
        <w:t xml:space="preserve">Tratándose de arrendamientos inscritos, si se hubiera estipulado en el contrato que el arrendamiento quedará resuelto por falta de pago de la renta y que deberá en tal caso restituirse inmediatamente el inmueble al arrendador, la resolución tendrá lugar de pleno derecho una vez el arrendador haya requerido </w:t>
      </w:r>
      <w:r w:rsidR="009443A0">
        <w:rPr>
          <w:spacing w:val="-3"/>
        </w:rPr>
        <w:t xml:space="preserve">el pago </w:t>
      </w:r>
      <w:r w:rsidRPr="00C91F5D">
        <w:rPr>
          <w:spacing w:val="-3"/>
        </w:rPr>
        <w:t xml:space="preserve">judicial o notarialmente al </w:t>
      </w:r>
      <w:r w:rsidRPr="00C91F5D">
        <w:rPr>
          <w:spacing w:val="-3"/>
        </w:rPr>
        <w:lastRenderedPageBreak/>
        <w:t>arrendatario, y éste no haya contestado al requerimiento en</w:t>
      </w:r>
      <w:r w:rsidR="00766D89">
        <w:rPr>
          <w:spacing w:val="-3"/>
        </w:rPr>
        <w:t xml:space="preserve"> el plazo de diez </w:t>
      </w:r>
      <w:r w:rsidRPr="00C91F5D">
        <w:rPr>
          <w:spacing w:val="-3"/>
        </w:rPr>
        <w:t>días hábiles, o conteste aceptando la resolución de pleno derecho, todo ello por medio del mismo juez o notario que hizo el requerimiento.</w:t>
      </w:r>
    </w:p>
    <w:p w14:paraId="292BFB2A" w14:textId="5DFC8AEB" w:rsidR="00C91F5D" w:rsidRPr="00C91F5D" w:rsidRDefault="006C03F2" w:rsidP="00C91F5D">
      <w:pPr>
        <w:spacing w:before="120" w:after="120" w:line="360" w:lineRule="auto"/>
        <w:ind w:firstLine="708"/>
        <w:jc w:val="both"/>
        <w:rPr>
          <w:spacing w:val="-3"/>
        </w:rPr>
      </w:pPr>
      <w:r>
        <w:rPr>
          <w:spacing w:val="-3"/>
        </w:rPr>
        <w:t>L</w:t>
      </w:r>
      <w:r w:rsidR="00C91F5D" w:rsidRPr="00C91F5D">
        <w:rPr>
          <w:spacing w:val="-3"/>
        </w:rPr>
        <w:t xml:space="preserve">a copia del acta de requerimiento, de la que resulte la notificación y que no se haya contestado por el requerido de pago o que se haya contestado aceptando la resolución de pleno derecho, será título suficiente para </w:t>
      </w:r>
      <w:r w:rsidR="00766D89">
        <w:rPr>
          <w:spacing w:val="-3"/>
        </w:rPr>
        <w:t xml:space="preserve">la </w:t>
      </w:r>
      <w:r w:rsidR="00C91F5D" w:rsidRPr="00C91F5D">
        <w:rPr>
          <w:spacing w:val="-3"/>
        </w:rPr>
        <w:t xml:space="preserve">cancelación </w:t>
      </w:r>
      <w:r w:rsidR="00766D89">
        <w:rPr>
          <w:spacing w:val="-3"/>
        </w:rPr>
        <w:t xml:space="preserve">registral </w:t>
      </w:r>
      <w:r w:rsidR="00C91F5D" w:rsidRPr="00C91F5D">
        <w:rPr>
          <w:spacing w:val="-3"/>
        </w:rPr>
        <w:t>del arrendamiento.</w:t>
      </w:r>
    </w:p>
    <w:p w14:paraId="174F34B5" w14:textId="100114BD" w:rsidR="00C91F5D" w:rsidRPr="00C91F5D" w:rsidRDefault="00C91F5D" w:rsidP="00C91F5D">
      <w:pPr>
        <w:spacing w:before="120" w:after="120" w:line="360" w:lineRule="auto"/>
        <w:ind w:firstLine="708"/>
        <w:jc w:val="both"/>
        <w:rPr>
          <w:spacing w:val="-3"/>
        </w:rPr>
      </w:pPr>
      <w:r w:rsidRPr="00C91F5D">
        <w:rPr>
          <w:spacing w:val="-3"/>
        </w:rPr>
        <w:t xml:space="preserve">Si hubiera cargas posteriores que recaigan sobre el arrendamiento, será además preciso para su cancelación justificar la notificación fehaciente a los titulares de </w:t>
      </w:r>
      <w:proofErr w:type="gramStart"/>
      <w:r w:rsidRPr="00C91F5D">
        <w:rPr>
          <w:spacing w:val="-3"/>
        </w:rPr>
        <w:t>las mismas</w:t>
      </w:r>
      <w:proofErr w:type="gramEnd"/>
      <w:r w:rsidRPr="00C91F5D">
        <w:rPr>
          <w:spacing w:val="-3"/>
        </w:rPr>
        <w:t>, y acreditar la consignación a su favor de la fianza prestada por el arrendatario.</w:t>
      </w:r>
    </w:p>
    <w:p w14:paraId="54A5C1F2" w14:textId="77777777" w:rsidR="00C91F5D" w:rsidRPr="00C91F5D" w:rsidRDefault="00C91F5D" w:rsidP="00C91F5D">
      <w:pPr>
        <w:spacing w:before="120" w:after="120" w:line="360" w:lineRule="auto"/>
        <w:ind w:firstLine="708"/>
        <w:jc w:val="both"/>
        <w:rPr>
          <w:spacing w:val="-3"/>
        </w:rPr>
      </w:pPr>
    </w:p>
    <w:p w14:paraId="19921F91" w14:textId="5823D41D" w:rsidR="00C91F5D" w:rsidRPr="00F864AF" w:rsidRDefault="00F864AF" w:rsidP="00C91F5D">
      <w:pPr>
        <w:spacing w:before="120" w:after="120" w:line="360" w:lineRule="auto"/>
        <w:ind w:firstLine="708"/>
        <w:jc w:val="both"/>
        <w:rPr>
          <w:b/>
          <w:bCs/>
          <w:spacing w:val="-3"/>
        </w:rPr>
      </w:pPr>
      <w:r w:rsidRPr="00F864AF">
        <w:rPr>
          <w:b/>
          <w:bCs/>
          <w:spacing w:val="-3"/>
        </w:rPr>
        <w:t>Extinción del arrendamiento.</w:t>
      </w:r>
    </w:p>
    <w:p w14:paraId="15D1B4C0" w14:textId="4369CBCD" w:rsidR="00C91F5D" w:rsidRPr="00C91F5D" w:rsidRDefault="00F864AF" w:rsidP="00C91F5D">
      <w:pPr>
        <w:spacing w:before="120" w:after="120" w:line="360" w:lineRule="auto"/>
        <w:ind w:firstLine="708"/>
        <w:jc w:val="both"/>
        <w:rPr>
          <w:spacing w:val="-3"/>
        </w:rPr>
      </w:pPr>
      <w:r>
        <w:rPr>
          <w:spacing w:val="-3"/>
        </w:rPr>
        <w:t>E</w:t>
      </w:r>
      <w:r w:rsidR="00C91F5D" w:rsidRPr="00C91F5D">
        <w:rPr>
          <w:spacing w:val="-3"/>
        </w:rPr>
        <w:t xml:space="preserve">l arrendamiento </w:t>
      </w:r>
      <w:r>
        <w:rPr>
          <w:spacing w:val="-3"/>
        </w:rPr>
        <w:t xml:space="preserve">de vivienda </w:t>
      </w:r>
      <w:r w:rsidR="00C91F5D" w:rsidRPr="00C91F5D">
        <w:rPr>
          <w:spacing w:val="-3"/>
        </w:rPr>
        <w:t>se extingu</w:t>
      </w:r>
      <w:r>
        <w:rPr>
          <w:spacing w:val="-3"/>
        </w:rPr>
        <w:t>e</w:t>
      </w:r>
      <w:r w:rsidR="00C91F5D" w:rsidRPr="00C91F5D">
        <w:rPr>
          <w:spacing w:val="-3"/>
        </w:rPr>
        <w:t xml:space="preserve">, además de por las restantes causas </w:t>
      </w:r>
      <w:r w:rsidR="00205A47">
        <w:rPr>
          <w:spacing w:val="-3"/>
        </w:rPr>
        <w:t>específicamente previstas como la expiración del plazo o el desistimiento del arrendatario</w:t>
      </w:r>
      <w:r w:rsidR="00C91F5D" w:rsidRPr="00C91F5D">
        <w:rPr>
          <w:spacing w:val="-3"/>
        </w:rPr>
        <w:t>, por las siguientes:</w:t>
      </w:r>
    </w:p>
    <w:p w14:paraId="290FF0A2" w14:textId="6FFB368F" w:rsidR="00C91F5D" w:rsidRPr="00205A47" w:rsidRDefault="00205A47" w:rsidP="00A105B5">
      <w:pPr>
        <w:pStyle w:val="Prrafodelista"/>
        <w:numPr>
          <w:ilvl w:val="0"/>
          <w:numId w:val="11"/>
        </w:numPr>
        <w:spacing w:before="120" w:after="120" w:line="360" w:lineRule="auto"/>
        <w:ind w:left="993" w:hanging="284"/>
        <w:jc w:val="both"/>
        <w:rPr>
          <w:spacing w:val="-3"/>
        </w:rPr>
      </w:pPr>
      <w:r w:rsidRPr="00205A47">
        <w:rPr>
          <w:spacing w:val="-3"/>
        </w:rPr>
        <w:t>P</w:t>
      </w:r>
      <w:r w:rsidR="00C91F5D" w:rsidRPr="00205A47">
        <w:rPr>
          <w:spacing w:val="-3"/>
        </w:rPr>
        <w:t>érdida de la finca arrendada por causa no imputable al arrendador.</w:t>
      </w:r>
    </w:p>
    <w:p w14:paraId="638F4A3F" w14:textId="3E3DDA59" w:rsidR="00C91F5D" w:rsidRPr="00205A47" w:rsidRDefault="00205A47" w:rsidP="00A105B5">
      <w:pPr>
        <w:pStyle w:val="Prrafodelista"/>
        <w:numPr>
          <w:ilvl w:val="0"/>
          <w:numId w:val="11"/>
        </w:numPr>
        <w:spacing w:before="120" w:after="120" w:line="360" w:lineRule="auto"/>
        <w:ind w:left="993" w:hanging="284"/>
        <w:jc w:val="both"/>
        <w:rPr>
          <w:spacing w:val="-3"/>
        </w:rPr>
      </w:pPr>
      <w:r w:rsidRPr="00205A47">
        <w:rPr>
          <w:spacing w:val="-3"/>
        </w:rPr>
        <w:t>D</w:t>
      </w:r>
      <w:r w:rsidR="00C91F5D" w:rsidRPr="00205A47">
        <w:rPr>
          <w:spacing w:val="-3"/>
        </w:rPr>
        <w:t>eclaración firme de ruina acordada por la autoridad competente.</w:t>
      </w:r>
    </w:p>
    <w:p w14:paraId="5E8F3D55" w14:textId="3612C42A" w:rsidR="004C768B" w:rsidRDefault="004C768B" w:rsidP="00D86722">
      <w:pPr>
        <w:spacing w:before="120" w:after="120" w:line="360" w:lineRule="auto"/>
        <w:ind w:firstLine="708"/>
        <w:jc w:val="both"/>
        <w:rPr>
          <w:spacing w:val="-3"/>
        </w:rPr>
      </w:pPr>
    </w:p>
    <w:p w14:paraId="08FC55F4" w14:textId="132344B5" w:rsidR="0036155C" w:rsidRDefault="00205A47" w:rsidP="00205A47">
      <w:pPr>
        <w:spacing w:before="120" w:after="120" w:line="360" w:lineRule="auto"/>
        <w:jc w:val="both"/>
        <w:rPr>
          <w:spacing w:val="-3"/>
        </w:rPr>
      </w:pPr>
      <w:r w:rsidRPr="00205A47">
        <w:rPr>
          <w:b/>
          <w:bCs/>
          <w:spacing w:val="-3"/>
        </w:rPr>
        <w:t>ARRENDAMIENTO PARA USO DISTINTO DEL DE VIVIENDA: RÉGIMEN JURÍDICO.</w:t>
      </w:r>
    </w:p>
    <w:p w14:paraId="52CBFEFE" w14:textId="61F229E7" w:rsidR="00434270" w:rsidRPr="00434270" w:rsidRDefault="00BD5C17" w:rsidP="00CB5FAF">
      <w:pPr>
        <w:spacing w:before="120" w:after="120" w:line="360" w:lineRule="auto"/>
        <w:ind w:firstLine="708"/>
        <w:jc w:val="both"/>
        <w:rPr>
          <w:spacing w:val="-3"/>
        </w:rPr>
      </w:pPr>
      <w:r>
        <w:rPr>
          <w:spacing w:val="-3"/>
        </w:rPr>
        <w:t>Tal y como se estudia en el tema anterior del programa, a diferencia del arrendamiento de vivienda, en el que abundan normas imperativas que no pueden ser modificadas por pacto en perjuicio del arrendatario, el arrendamiento para uso distinto del de vivienda se rige p</w:t>
      </w:r>
      <w:r w:rsidR="00434270" w:rsidRPr="00434270">
        <w:rPr>
          <w:spacing w:val="-3"/>
        </w:rPr>
        <w:t>or la voluntad de las partes</w:t>
      </w:r>
      <w:r>
        <w:rPr>
          <w:spacing w:val="-3"/>
        </w:rPr>
        <w:t xml:space="preserve">, en su defecto por </w:t>
      </w:r>
      <w:r w:rsidR="00434270" w:rsidRPr="00434270">
        <w:rPr>
          <w:spacing w:val="-3"/>
        </w:rPr>
        <w:t xml:space="preserve">el Título III </w:t>
      </w:r>
      <w:r w:rsidR="005C680E">
        <w:rPr>
          <w:spacing w:val="-3"/>
        </w:rPr>
        <w:t xml:space="preserve">de la Ley de Arrendamientos Urbanos, artículos </w:t>
      </w:r>
      <w:r w:rsidR="00CB5FAF">
        <w:rPr>
          <w:spacing w:val="-3"/>
        </w:rPr>
        <w:t>29 a 34, cuyas normas son dispositivas, y s</w:t>
      </w:r>
      <w:r w:rsidR="00434270" w:rsidRPr="00434270">
        <w:rPr>
          <w:spacing w:val="-3"/>
        </w:rPr>
        <w:t>upletoriamente por el Código Civil.</w:t>
      </w:r>
    </w:p>
    <w:p w14:paraId="202E7553" w14:textId="6C5D88E3" w:rsidR="00434270" w:rsidRPr="00434270" w:rsidRDefault="00274BC9" w:rsidP="00682E29">
      <w:pPr>
        <w:spacing w:before="120" w:after="120" w:line="360" w:lineRule="auto"/>
        <w:ind w:firstLine="708"/>
        <w:jc w:val="both"/>
        <w:rPr>
          <w:spacing w:val="-3"/>
        </w:rPr>
      </w:pPr>
      <w:r>
        <w:rPr>
          <w:spacing w:val="-3"/>
        </w:rPr>
        <w:t>El arrendamiento para uso distinto del de vivienda es el que,</w:t>
      </w:r>
      <w:r w:rsidRPr="007D697A">
        <w:rPr>
          <w:spacing w:val="-3"/>
        </w:rPr>
        <w:t xml:space="preserve"> recayendo sobre una edificación, tenga como destino primordial uno distinto</w:t>
      </w:r>
      <w:r>
        <w:rPr>
          <w:spacing w:val="-3"/>
        </w:rPr>
        <w:t xml:space="preserve"> del de </w:t>
      </w:r>
      <w:r w:rsidRPr="001B3BE4">
        <w:rPr>
          <w:spacing w:val="-3"/>
        </w:rPr>
        <w:t>satisfacer la necesidad permanente de vivienda del arrendatario</w:t>
      </w:r>
      <w:r>
        <w:rPr>
          <w:spacing w:val="-3"/>
        </w:rPr>
        <w:t>, y especialmente los de temporada o los celebrados para ejercer en la finca actividades económicas, asistenciales, culturales o docentes.</w:t>
      </w:r>
      <w:r w:rsidR="00434270" w:rsidRPr="00434270">
        <w:rPr>
          <w:spacing w:val="-3"/>
        </w:rPr>
        <w:t xml:space="preserve"> </w:t>
      </w:r>
    </w:p>
    <w:p w14:paraId="41107212" w14:textId="0A560DE0" w:rsidR="00434270" w:rsidRDefault="00357E69" w:rsidP="00434270">
      <w:pPr>
        <w:spacing w:before="120" w:after="120" w:line="360" w:lineRule="auto"/>
        <w:ind w:firstLine="708"/>
        <w:jc w:val="both"/>
        <w:rPr>
          <w:spacing w:val="-3"/>
        </w:rPr>
      </w:pPr>
      <w:r>
        <w:rPr>
          <w:spacing w:val="-3"/>
        </w:rPr>
        <w:lastRenderedPageBreak/>
        <w:t>S</w:t>
      </w:r>
      <w:r w:rsidR="00A73940">
        <w:rPr>
          <w:spacing w:val="-3"/>
        </w:rPr>
        <w:t>on aplicables a los arrendamientos para uso distinto del de vivienda las normas del arrendamiento de vivienda en los siguientes aspectos:</w:t>
      </w:r>
    </w:p>
    <w:p w14:paraId="064244EB" w14:textId="77777777" w:rsidR="00357E69" w:rsidRDefault="008B0E9E" w:rsidP="00A105B5">
      <w:pPr>
        <w:pStyle w:val="Prrafodelista"/>
        <w:numPr>
          <w:ilvl w:val="0"/>
          <w:numId w:val="12"/>
        </w:numPr>
        <w:spacing w:before="120" w:after="120" w:line="360" w:lineRule="auto"/>
        <w:ind w:left="993" w:hanging="284"/>
        <w:jc w:val="both"/>
        <w:rPr>
          <w:spacing w:val="-3"/>
        </w:rPr>
      </w:pPr>
      <w:r w:rsidRPr="006819DC">
        <w:rPr>
          <w:spacing w:val="-3"/>
        </w:rPr>
        <w:t>Obras de conservación y mejora</w:t>
      </w:r>
      <w:r w:rsidR="00357E69">
        <w:rPr>
          <w:spacing w:val="-3"/>
        </w:rPr>
        <w:t>.</w:t>
      </w:r>
    </w:p>
    <w:p w14:paraId="1C333773" w14:textId="375AA824" w:rsidR="00A73940" w:rsidRPr="006819DC" w:rsidRDefault="00357E69" w:rsidP="00A105B5">
      <w:pPr>
        <w:pStyle w:val="Prrafodelista"/>
        <w:numPr>
          <w:ilvl w:val="0"/>
          <w:numId w:val="12"/>
        </w:numPr>
        <w:spacing w:before="120" w:after="120" w:line="360" w:lineRule="auto"/>
        <w:ind w:left="993" w:hanging="284"/>
        <w:jc w:val="both"/>
        <w:rPr>
          <w:spacing w:val="-3"/>
        </w:rPr>
      </w:pPr>
      <w:r>
        <w:rPr>
          <w:spacing w:val="-3"/>
        </w:rPr>
        <w:t>O</w:t>
      </w:r>
      <w:r w:rsidR="008B0E9E" w:rsidRPr="006819DC">
        <w:rPr>
          <w:spacing w:val="-3"/>
        </w:rPr>
        <w:t>bras del arrendatario.</w:t>
      </w:r>
    </w:p>
    <w:p w14:paraId="3D59A711" w14:textId="47BED595" w:rsidR="008B0E9E" w:rsidRPr="006819DC" w:rsidRDefault="008B0E9E" w:rsidP="00A105B5">
      <w:pPr>
        <w:pStyle w:val="Prrafodelista"/>
        <w:numPr>
          <w:ilvl w:val="0"/>
          <w:numId w:val="12"/>
        </w:numPr>
        <w:spacing w:before="120" w:after="120" w:line="360" w:lineRule="auto"/>
        <w:ind w:left="993" w:hanging="284"/>
        <w:jc w:val="both"/>
        <w:rPr>
          <w:spacing w:val="-3"/>
        </w:rPr>
      </w:pPr>
      <w:r w:rsidRPr="006819DC">
        <w:rPr>
          <w:spacing w:val="-3"/>
        </w:rPr>
        <w:t>Derechos de adquisición preferente.</w:t>
      </w:r>
    </w:p>
    <w:p w14:paraId="752A3B3C" w14:textId="2BF12C78" w:rsidR="00434270" w:rsidRPr="006819DC" w:rsidRDefault="00945952" w:rsidP="00A105B5">
      <w:pPr>
        <w:pStyle w:val="Prrafodelista"/>
        <w:numPr>
          <w:ilvl w:val="0"/>
          <w:numId w:val="12"/>
        </w:numPr>
        <w:spacing w:before="120" w:after="120" w:line="360" w:lineRule="auto"/>
        <w:ind w:left="993" w:hanging="284"/>
        <w:jc w:val="both"/>
        <w:rPr>
          <w:spacing w:val="-3"/>
        </w:rPr>
      </w:pPr>
      <w:r w:rsidRPr="006819DC">
        <w:rPr>
          <w:spacing w:val="-3"/>
        </w:rPr>
        <w:t>Causas de r</w:t>
      </w:r>
      <w:r w:rsidR="00434270" w:rsidRPr="006819DC">
        <w:rPr>
          <w:spacing w:val="-3"/>
        </w:rPr>
        <w:t xml:space="preserve">esolución </w:t>
      </w:r>
      <w:r w:rsidRPr="006819DC">
        <w:rPr>
          <w:spacing w:val="-3"/>
        </w:rPr>
        <w:t>a instancia del arrendador</w:t>
      </w:r>
      <w:r w:rsidR="00357E69">
        <w:rPr>
          <w:spacing w:val="-3"/>
        </w:rPr>
        <w:t>,</w:t>
      </w:r>
      <w:r w:rsidRPr="006819DC">
        <w:rPr>
          <w:spacing w:val="-3"/>
        </w:rPr>
        <w:t xml:space="preserve"> </w:t>
      </w:r>
      <w:r w:rsidR="001D64B7" w:rsidRPr="006819DC">
        <w:rPr>
          <w:spacing w:val="-3"/>
        </w:rPr>
        <w:t xml:space="preserve">excepto </w:t>
      </w:r>
      <w:r w:rsidR="00EE3CE4" w:rsidRPr="006819DC">
        <w:rPr>
          <w:spacing w:val="-3"/>
        </w:rPr>
        <w:t xml:space="preserve">la realización en </w:t>
      </w:r>
      <w:r w:rsidR="00417A80" w:rsidRPr="006819DC">
        <w:rPr>
          <w:spacing w:val="-3"/>
        </w:rPr>
        <w:t>la finca</w:t>
      </w:r>
      <w:r w:rsidR="00EE3CE4" w:rsidRPr="006819DC">
        <w:rPr>
          <w:spacing w:val="-3"/>
        </w:rPr>
        <w:t xml:space="preserve"> arrendad</w:t>
      </w:r>
      <w:r w:rsidR="00417A80" w:rsidRPr="006819DC">
        <w:rPr>
          <w:spacing w:val="-3"/>
        </w:rPr>
        <w:t>a</w:t>
      </w:r>
      <w:r w:rsidR="00EE3CE4" w:rsidRPr="006819DC">
        <w:rPr>
          <w:spacing w:val="-3"/>
        </w:rPr>
        <w:t xml:space="preserve"> de actividades molestas, insalubres, nocivas o peligrosas o que deje de estar destinada de forma primordial a satisfacer la necesidad permanente de vivienda.</w:t>
      </w:r>
    </w:p>
    <w:p w14:paraId="64AF3F2E" w14:textId="78E3EC58" w:rsidR="00434270" w:rsidRPr="00434270" w:rsidRDefault="00417A80" w:rsidP="00434270">
      <w:pPr>
        <w:spacing w:before="120" w:after="120" w:line="360" w:lineRule="auto"/>
        <w:ind w:firstLine="708"/>
        <w:jc w:val="both"/>
        <w:rPr>
          <w:spacing w:val="-3"/>
        </w:rPr>
      </w:pPr>
      <w:r>
        <w:rPr>
          <w:spacing w:val="-3"/>
        </w:rPr>
        <w:t>En cambio, son normas específicas del contrato de arrendamiento para usos distintos del de vivienda las siguientes:</w:t>
      </w:r>
    </w:p>
    <w:p w14:paraId="204567B2" w14:textId="35685E3E" w:rsidR="00434270" w:rsidRPr="006819DC" w:rsidRDefault="00417A80" w:rsidP="00A105B5">
      <w:pPr>
        <w:pStyle w:val="Prrafodelista"/>
        <w:numPr>
          <w:ilvl w:val="0"/>
          <w:numId w:val="13"/>
        </w:numPr>
        <w:spacing w:before="120" w:after="120" w:line="360" w:lineRule="auto"/>
        <w:ind w:left="993" w:hanging="284"/>
        <w:jc w:val="both"/>
        <w:rPr>
          <w:spacing w:val="-3"/>
        </w:rPr>
      </w:pPr>
      <w:r w:rsidRPr="006819DC">
        <w:rPr>
          <w:spacing w:val="-3"/>
        </w:rPr>
        <w:t>En caso de enajenación de la finca arrendada, su</w:t>
      </w:r>
      <w:r w:rsidR="00434270" w:rsidRPr="006819DC">
        <w:rPr>
          <w:spacing w:val="-3"/>
        </w:rPr>
        <w:t xml:space="preserve"> adquirente quedará subrogado en los derechos y obligaciones del arrendador, salvo que </w:t>
      </w:r>
      <w:r w:rsidRPr="006819DC">
        <w:rPr>
          <w:spacing w:val="-3"/>
        </w:rPr>
        <w:t>sea tercero hipotecario conforme al</w:t>
      </w:r>
      <w:r w:rsidR="00434270" w:rsidRPr="006819DC">
        <w:rPr>
          <w:spacing w:val="-3"/>
        </w:rPr>
        <w:t xml:space="preserve"> artículo 34 de la Ley Hipotecaria.</w:t>
      </w:r>
    </w:p>
    <w:p w14:paraId="12876EE3" w14:textId="77777777" w:rsidR="00BF146A"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Cuando en la finca arrendada se ejerza una actividad empresarial o profesional, el arrendatario podrá subarrendar la finca o ceder el contrato de arrendamiento sin necesidad de contar con el consentimiento del arrendador</w:t>
      </w:r>
      <w:r w:rsidR="006B20C7" w:rsidRPr="006819DC">
        <w:rPr>
          <w:spacing w:val="-3"/>
        </w:rPr>
        <w:t xml:space="preserve">, </w:t>
      </w:r>
      <w:r w:rsidR="00BF146A" w:rsidRPr="006819DC">
        <w:rPr>
          <w:spacing w:val="-3"/>
        </w:rPr>
        <w:t>pero debiendo notificárselo dentro del mes siguiente.</w:t>
      </w:r>
    </w:p>
    <w:p w14:paraId="58F4955C" w14:textId="482553DA" w:rsidR="00434270" w:rsidRPr="006819DC" w:rsidRDefault="00BF146A" w:rsidP="00A105B5">
      <w:pPr>
        <w:pStyle w:val="Prrafodelista"/>
        <w:numPr>
          <w:ilvl w:val="0"/>
          <w:numId w:val="13"/>
        </w:numPr>
        <w:spacing w:before="120" w:after="120" w:line="360" w:lineRule="auto"/>
        <w:ind w:left="993" w:hanging="284"/>
        <w:jc w:val="both"/>
        <w:rPr>
          <w:spacing w:val="-3"/>
        </w:rPr>
      </w:pPr>
      <w:r w:rsidRPr="006819DC">
        <w:rPr>
          <w:spacing w:val="-3"/>
        </w:rPr>
        <w:t>E</w:t>
      </w:r>
      <w:r w:rsidR="00434270" w:rsidRPr="006819DC">
        <w:rPr>
          <w:spacing w:val="-3"/>
        </w:rPr>
        <w:t xml:space="preserve">l arrendador tiene derecho a una elevación del </w:t>
      </w:r>
      <w:r w:rsidR="006B20C7" w:rsidRPr="006819DC">
        <w:rPr>
          <w:spacing w:val="-3"/>
        </w:rPr>
        <w:t>diez</w:t>
      </w:r>
      <w:r w:rsidR="00434270" w:rsidRPr="006819DC">
        <w:rPr>
          <w:spacing w:val="-3"/>
        </w:rPr>
        <w:t xml:space="preserve"> por </w:t>
      </w:r>
      <w:r w:rsidR="006B20C7" w:rsidRPr="006819DC">
        <w:rPr>
          <w:spacing w:val="-3"/>
        </w:rPr>
        <w:t>ciento</w:t>
      </w:r>
      <w:r w:rsidR="00434270" w:rsidRPr="006819DC">
        <w:rPr>
          <w:spacing w:val="-3"/>
        </w:rPr>
        <w:t xml:space="preserve"> de la renta </w:t>
      </w:r>
      <w:r w:rsidRPr="006819DC">
        <w:rPr>
          <w:spacing w:val="-3"/>
        </w:rPr>
        <w:t xml:space="preserve">en </w:t>
      </w:r>
      <w:r w:rsidR="00434270" w:rsidRPr="006819DC">
        <w:rPr>
          <w:spacing w:val="-3"/>
        </w:rPr>
        <w:t xml:space="preserve">caso de subarriendo parcial, y del </w:t>
      </w:r>
      <w:r w:rsidR="00F01999" w:rsidRPr="006819DC">
        <w:rPr>
          <w:spacing w:val="-3"/>
        </w:rPr>
        <w:t>veinte por ciento</w:t>
      </w:r>
      <w:r w:rsidR="00434270" w:rsidRPr="006819DC">
        <w:rPr>
          <w:spacing w:val="-3"/>
        </w:rPr>
        <w:t xml:space="preserve"> </w:t>
      </w:r>
      <w:r w:rsidRPr="006819DC">
        <w:rPr>
          <w:spacing w:val="-3"/>
        </w:rPr>
        <w:t xml:space="preserve">en </w:t>
      </w:r>
      <w:r w:rsidR="00434270" w:rsidRPr="006819DC">
        <w:rPr>
          <w:spacing w:val="-3"/>
        </w:rPr>
        <w:t>caso de cesión</w:t>
      </w:r>
      <w:r w:rsidRPr="006819DC">
        <w:rPr>
          <w:spacing w:val="-3"/>
        </w:rPr>
        <w:t xml:space="preserve"> o</w:t>
      </w:r>
      <w:r w:rsidR="00434270" w:rsidRPr="006819DC">
        <w:rPr>
          <w:spacing w:val="-3"/>
        </w:rPr>
        <w:t xml:space="preserve"> subarriendo total.</w:t>
      </w:r>
    </w:p>
    <w:p w14:paraId="3A12DD10" w14:textId="78455D16"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 xml:space="preserve">No se reputa cesión el cambio producido </w:t>
      </w:r>
      <w:r w:rsidR="002D2BFF">
        <w:rPr>
          <w:spacing w:val="-3"/>
        </w:rPr>
        <w:t>a</w:t>
      </w:r>
      <w:r w:rsidRPr="006819DC">
        <w:rPr>
          <w:spacing w:val="-3"/>
        </w:rPr>
        <w:t xml:space="preserve"> consecuencia de fusión, transformación o escisión de la sociedad arrendataria, pero el arrendador t</w:t>
      </w:r>
      <w:r w:rsidR="00267773" w:rsidRPr="006819DC">
        <w:rPr>
          <w:spacing w:val="-3"/>
        </w:rPr>
        <w:t xml:space="preserve">iene </w:t>
      </w:r>
      <w:r w:rsidRPr="006819DC">
        <w:rPr>
          <w:spacing w:val="-3"/>
        </w:rPr>
        <w:t xml:space="preserve">derecho a la elevación de la renta </w:t>
      </w:r>
      <w:r w:rsidR="00267773" w:rsidRPr="006819DC">
        <w:rPr>
          <w:spacing w:val="-3"/>
        </w:rPr>
        <w:t>expuesta.</w:t>
      </w:r>
    </w:p>
    <w:p w14:paraId="54EE6BB4" w14:textId="787FB1B9"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En caso de fallecimiento del arrendatario, cuando en el local se ejerza una actividad empresarial o profesional, el heredero o legatario que continúe el ejercicio de la actividad podrá subrogarse en los derechos y obligaciones del arrendatario hasta la extinción del contrato</w:t>
      </w:r>
      <w:r w:rsidR="00BF146A" w:rsidRPr="006819DC">
        <w:rPr>
          <w:spacing w:val="-3"/>
        </w:rPr>
        <w:t xml:space="preserve">, notificándolo </w:t>
      </w:r>
      <w:r w:rsidRPr="006819DC">
        <w:rPr>
          <w:spacing w:val="-3"/>
        </w:rPr>
        <w:t>por escrito al arrendador dentro de los dos meses siguientes a</w:t>
      </w:r>
      <w:r w:rsidR="00BF146A" w:rsidRPr="006819DC">
        <w:rPr>
          <w:spacing w:val="-3"/>
        </w:rPr>
        <w:t>l fallecimiento</w:t>
      </w:r>
      <w:r w:rsidRPr="006819DC">
        <w:rPr>
          <w:spacing w:val="-3"/>
        </w:rPr>
        <w:t>.</w:t>
      </w:r>
    </w:p>
    <w:p w14:paraId="1D7BA24F" w14:textId="466C8D72"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 xml:space="preserve">La extinción por transcurso del término convencional del arrendamiento de una finca en la que durante los últimos cinco años se haya venido ejerciendo una actividad comercial de venta al público, dará al arrendatario derecho a una indemnización a cargo del arrendador, siempre que el arrendatario haya </w:t>
      </w:r>
      <w:r w:rsidRPr="006819DC">
        <w:rPr>
          <w:spacing w:val="-3"/>
        </w:rPr>
        <w:lastRenderedPageBreak/>
        <w:t>manifestado con cuatro meses de antelación a la expiración del plazo su voluntad de renovar el contrato por un mínimo de cinco años más y por una renta de mercado. Se considerará renta de mercado la que al efecto acuerden las partes</w:t>
      </w:r>
      <w:r w:rsidR="005B665F">
        <w:rPr>
          <w:spacing w:val="-3"/>
        </w:rPr>
        <w:t xml:space="preserve"> o, </w:t>
      </w:r>
      <w:r w:rsidRPr="006819DC">
        <w:rPr>
          <w:spacing w:val="-3"/>
        </w:rPr>
        <w:t xml:space="preserve">en </w:t>
      </w:r>
      <w:r w:rsidR="005B665F">
        <w:rPr>
          <w:spacing w:val="-3"/>
        </w:rPr>
        <w:t xml:space="preserve">su </w:t>
      </w:r>
      <w:r w:rsidRPr="006819DC">
        <w:rPr>
          <w:spacing w:val="-3"/>
        </w:rPr>
        <w:t>defecto</w:t>
      </w:r>
      <w:r w:rsidR="005B665F">
        <w:rPr>
          <w:spacing w:val="-3"/>
        </w:rPr>
        <w:t>,</w:t>
      </w:r>
      <w:r w:rsidRPr="006819DC">
        <w:rPr>
          <w:spacing w:val="-3"/>
        </w:rPr>
        <w:t xml:space="preserve"> la que</w:t>
      </w:r>
      <w:r w:rsidR="005B665F">
        <w:rPr>
          <w:spacing w:val="-3"/>
        </w:rPr>
        <w:t xml:space="preserve"> </w:t>
      </w:r>
      <w:r w:rsidRPr="006819DC">
        <w:rPr>
          <w:spacing w:val="-3"/>
        </w:rPr>
        <w:t xml:space="preserve">determine </w:t>
      </w:r>
      <w:r w:rsidR="005B665F">
        <w:rPr>
          <w:spacing w:val="-3"/>
        </w:rPr>
        <w:t>un</w:t>
      </w:r>
      <w:r w:rsidRPr="006819DC">
        <w:rPr>
          <w:spacing w:val="-3"/>
        </w:rPr>
        <w:t xml:space="preserve"> árbitro designado por las partes.</w:t>
      </w:r>
    </w:p>
    <w:p w14:paraId="2B0E63BA" w14:textId="77777777" w:rsidR="00434270" w:rsidRPr="006819DC" w:rsidRDefault="00434270" w:rsidP="00A105B5">
      <w:pPr>
        <w:pStyle w:val="Prrafodelista"/>
        <w:numPr>
          <w:ilvl w:val="0"/>
          <w:numId w:val="13"/>
        </w:numPr>
        <w:spacing w:before="120" w:after="120" w:line="360" w:lineRule="auto"/>
        <w:ind w:left="993" w:hanging="284"/>
        <w:jc w:val="both"/>
        <w:rPr>
          <w:spacing w:val="-3"/>
        </w:rPr>
      </w:pPr>
      <w:r w:rsidRPr="006819DC">
        <w:rPr>
          <w:spacing w:val="-3"/>
        </w:rPr>
        <w:t>La cuantía de la indemnización se determinará en la forma siguiente:</w:t>
      </w:r>
    </w:p>
    <w:p w14:paraId="6214A4CB" w14:textId="7D1A7B67" w:rsidR="00434270" w:rsidRPr="006819DC" w:rsidRDefault="00434270" w:rsidP="00A105B5">
      <w:pPr>
        <w:pStyle w:val="Prrafodelista"/>
        <w:numPr>
          <w:ilvl w:val="0"/>
          <w:numId w:val="14"/>
        </w:numPr>
        <w:spacing w:before="120" w:after="120" w:line="360" w:lineRule="auto"/>
        <w:ind w:left="1276" w:hanging="283"/>
        <w:jc w:val="both"/>
        <w:rPr>
          <w:spacing w:val="-3"/>
        </w:rPr>
      </w:pPr>
      <w:r w:rsidRPr="006819DC">
        <w:rPr>
          <w:spacing w:val="-3"/>
        </w:rPr>
        <w:t>Si el arrendatario iniciara en el mismo municipio, dentro de los seis meses siguientes a la expiración del arrendamiento, el ejercicio de la misma actividad, la indemnización comprenderá los gastos del traslado y los perjuicios derivados de la pérdida de clientela</w:t>
      </w:r>
      <w:r w:rsidR="001352D9">
        <w:rPr>
          <w:spacing w:val="-3"/>
        </w:rPr>
        <w:t xml:space="preserve">, calculada entre la del </w:t>
      </w:r>
      <w:r w:rsidRPr="006819DC">
        <w:rPr>
          <w:spacing w:val="-3"/>
        </w:rPr>
        <w:t>local anterior</w:t>
      </w:r>
      <w:r w:rsidR="001352D9">
        <w:rPr>
          <w:spacing w:val="-3"/>
        </w:rPr>
        <w:t xml:space="preserve"> y la </w:t>
      </w:r>
      <w:r w:rsidRPr="006819DC">
        <w:rPr>
          <w:spacing w:val="-3"/>
        </w:rPr>
        <w:t>habida durante los seis primeros meses de la nueva actividad.</w:t>
      </w:r>
    </w:p>
    <w:p w14:paraId="4D02F1DD" w14:textId="03D4F6B7" w:rsidR="00434270" w:rsidRPr="006819DC" w:rsidRDefault="00434270" w:rsidP="00A105B5">
      <w:pPr>
        <w:pStyle w:val="Prrafodelista"/>
        <w:numPr>
          <w:ilvl w:val="0"/>
          <w:numId w:val="14"/>
        </w:numPr>
        <w:spacing w:before="120" w:after="120" w:line="360" w:lineRule="auto"/>
        <w:ind w:left="1276" w:hanging="283"/>
        <w:jc w:val="both"/>
        <w:rPr>
          <w:spacing w:val="-3"/>
        </w:rPr>
      </w:pPr>
      <w:r w:rsidRPr="006819DC">
        <w:rPr>
          <w:spacing w:val="-3"/>
        </w:rPr>
        <w:t>Si el arrendatario iniciara dentro de los seis meses siguientes a la extinción del arrendamiento una actividad diferente o no iniciara actividad alguna, y el arrendador o un tercero desarrollan en la finca dentro del mismo plazo la misma actividad o una afín a la desarrollada por el arrendatario, la indemnización será de una mensualidad por año de duración del contrato, con un máximo de dieciocho mensualidades.</w:t>
      </w:r>
    </w:p>
    <w:p w14:paraId="05057744" w14:textId="0A553B69" w:rsidR="00434270" w:rsidRPr="006819DC" w:rsidRDefault="00434270" w:rsidP="008958A8">
      <w:pPr>
        <w:pStyle w:val="Prrafodelista"/>
        <w:spacing w:before="120" w:after="120" w:line="360" w:lineRule="auto"/>
        <w:ind w:left="1276" w:firstLine="284"/>
        <w:jc w:val="both"/>
        <w:rPr>
          <w:spacing w:val="-3"/>
        </w:rPr>
      </w:pPr>
      <w:r w:rsidRPr="006819DC">
        <w:rPr>
          <w:spacing w:val="-3"/>
        </w:rPr>
        <w:t>Se considerarán afines las actividades típicamente aptas para beneficiarse</w:t>
      </w:r>
      <w:r w:rsidR="00472A59">
        <w:rPr>
          <w:spacing w:val="-3"/>
        </w:rPr>
        <w:t xml:space="preserve"> total o parcialmente </w:t>
      </w:r>
      <w:r w:rsidRPr="006819DC">
        <w:rPr>
          <w:spacing w:val="-3"/>
        </w:rPr>
        <w:t xml:space="preserve">de la clientela </w:t>
      </w:r>
      <w:r w:rsidR="00472A59">
        <w:rPr>
          <w:spacing w:val="-3"/>
        </w:rPr>
        <w:t>d</w:t>
      </w:r>
      <w:r w:rsidRPr="006819DC">
        <w:rPr>
          <w:spacing w:val="-3"/>
        </w:rPr>
        <w:t>el arrendatario.</w:t>
      </w:r>
    </w:p>
    <w:p w14:paraId="10D79719" w14:textId="060C390C" w:rsidR="0036155C" w:rsidRPr="006819DC" w:rsidRDefault="00434270" w:rsidP="00A105B5">
      <w:pPr>
        <w:pStyle w:val="Prrafodelista"/>
        <w:numPr>
          <w:ilvl w:val="0"/>
          <w:numId w:val="14"/>
        </w:numPr>
        <w:spacing w:before="120" w:after="120" w:line="360" w:lineRule="auto"/>
        <w:ind w:left="1276" w:hanging="283"/>
        <w:jc w:val="both"/>
        <w:rPr>
          <w:spacing w:val="-3"/>
        </w:rPr>
      </w:pPr>
      <w:r w:rsidRPr="006819DC">
        <w:rPr>
          <w:spacing w:val="-3"/>
        </w:rPr>
        <w:t>En caso de falta de acuerdo entre las partes sobre la cuantía de la indemnización, la misma será fijada por el árbitro designado por</w:t>
      </w:r>
      <w:r w:rsidR="00201D39">
        <w:rPr>
          <w:spacing w:val="-3"/>
        </w:rPr>
        <w:t xml:space="preserve"> las mismas</w:t>
      </w:r>
      <w:r w:rsidRPr="006819DC">
        <w:rPr>
          <w:spacing w:val="-3"/>
        </w:rPr>
        <w:t>.</w:t>
      </w:r>
    </w:p>
    <w:p w14:paraId="6F6EC59C" w14:textId="77777777" w:rsidR="0036155C" w:rsidRDefault="0036155C" w:rsidP="00D86722">
      <w:pPr>
        <w:spacing w:before="120" w:after="120" w:line="360" w:lineRule="auto"/>
        <w:ind w:firstLine="708"/>
        <w:jc w:val="both"/>
        <w:rPr>
          <w:spacing w:val="-3"/>
        </w:rPr>
      </w:pPr>
    </w:p>
    <w:p w14:paraId="40ADCDB9" w14:textId="515CBD14" w:rsidR="004C768B" w:rsidRDefault="00592621" w:rsidP="00592621">
      <w:pPr>
        <w:spacing w:before="120" w:after="120" w:line="360" w:lineRule="auto"/>
        <w:jc w:val="both"/>
        <w:rPr>
          <w:spacing w:val="-3"/>
        </w:rPr>
      </w:pPr>
      <w:r w:rsidRPr="00592621">
        <w:rPr>
          <w:b/>
          <w:bCs/>
          <w:spacing w:val="-3"/>
        </w:rPr>
        <w:t>DISPOSICIONES COMUNES.</w:t>
      </w:r>
    </w:p>
    <w:p w14:paraId="23788777" w14:textId="5B449251" w:rsidR="004B689F" w:rsidRPr="004B689F" w:rsidRDefault="004B689F" w:rsidP="004B689F">
      <w:pPr>
        <w:spacing w:before="120" w:after="120" w:line="360" w:lineRule="auto"/>
        <w:ind w:firstLine="708"/>
        <w:jc w:val="both"/>
        <w:rPr>
          <w:spacing w:val="-3"/>
        </w:rPr>
      </w:pPr>
      <w:r>
        <w:rPr>
          <w:spacing w:val="-3"/>
        </w:rPr>
        <w:t>L</w:t>
      </w:r>
      <w:r w:rsidRPr="004B689F">
        <w:rPr>
          <w:spacing w:val="-3"/>
        </w:rPr>
        <w:t xml:space="preserve">as disposiciones comunes </w:t>
      </w:r>
      <w:r>
        <w:rPr>
          <w:spacing w:val="-3"/>
        </w:rPr>
        <w:t xml:space="preserve">a </w:t>
      </w:r>
      <w:r w:rsidR="00201D39">
        <w:rPr>
          <w:spacing w:val="-3"/>
        </w:rPr>
        <w:t xml:space="preserve">todos </w:t>
      </w:r>
      <w:r>
        <w:rPr>
          <w:spacing w:val="-3"/>
        </w:rPr>
        <w:t xml:space="preserve">los arrendamientos </w:t>
      </w:r>
      <w:r w:rsidR="00201D39">
        <w:rPr>
          <w:spacing w:val="-3"/>
        </w:rPr>
        <w:t xml:space="preserve">urbanos </w:t>
      </w:r>
      <w:r w:rsidRPr="004B689F">
        <w:rPr>
          <w:spacing w:val="-3"/>
        </w:rPr>
        <w:t>se contienen en los artículos 36 y 37 de la Ley.</w:t>
      </w:r>
    </w:p>
    <w:p w14:paraId="253CD482" w14:textId="77777777" w:rsidR="00162248" w:rsidRDefault="004B689F" w:rsidP="004B689F">
      <w:pPr>
        <w:spacing w:before="120" w:after="120" w:line="360" w:lineRule="auto"/>
        <w:ind w:firstLine="708"/>
        <w:jc w:val="both"/>
        <w:rPr>
          <w:spacing w:val="-3"/>
        </w:rPr>
      </w:pPr>
      <w:r>
        <w:rPr>
          <w:spacing w:val="-3"/>
        </w:rPr>
        <w:t>De esta forma,</w:t>
      </w:r>
      <w:r w:rsidR="00AD596A">
        <w:rPr>
          <w:spacing w:val="-3"/>
        </w:rPr>
        <w:t xml:space="preserve"> </w:t>
      </w:r>
      <w:r w:rsidR="00162248">
        <w:rPr>
          <w:spacing w:val="-3"/>
        </w:rPr>
        <w:t xml:space="preserve">se dispone lo siguiente </w:t>
      </w:r>
      <w:r w:rsidR="00AD596A">
        <w:rPr>
          <w:spacing w:val="-3"/>
        </w:rPr>
        <w:t>respecto de la fianza</w:t>
      </w:r>
      <w:r w:rsidR="00162248">
        <w:rPr>
          <w:spacing w:val="-3"/>
        </w:rPr>
        <w:t>:</w:t>
      </w:r>
    </w:p>
    <w:p w14:paraId="5B28EE8B" w14:textId="56056691" w:rsidR="004B689F" w:rsidRPr="00162248" w:rsidRDefault="00162248" w:rsidP="00A105B5">
      <w:pPr>
        <w:pStyle w:val="Prrafodelista"/>
        <w:numPr>
          <w:ilvl w:val="0"/>
          <w:numId w:val="15"/>
        </w:numPr>
        <w:spacing w:before="120" w:after="120" w:line="360" w:lineRule="auto"/>
        <w:ind w:left="993" w:hanging="284"/>
        <w:jc w:val="both"/>
        <w:rPr>
          <w:spacing w:val="-3"/>
        </w:rPr>
      </w:pPr>
      <w:r w:rsidRPr="00162248">
        <w:rPr>
          <w:spacing w:val="-3"/>
        </w:rPr>
        <w:t>A</w:t>
      </w:r>
      <w:r w:rsidR="004B689F" w:rsidRPr="00162248">
        <w:rPr>
          <w:spacing w:val="-3"/>
        </w:rPr>
        <w:t xml:space="preserve"> la celebración del contrato será obligatoria la exigencia y prestación de fianza en metálico por importe de una mensualidad de renta en el arrendamiento de viviendas y de dos en el arrendamiento para uso distinto.</w:t>
      </w:r>
    </w:p>
    <w:p w14:paraId="4C5441A2" w14:textId="53BC29BB" w:rsidR="004B689F" w:rsidRPr="00162248" w:rsidRDefault="004B689F" w:rsidP="00A105B5">
      <w:pPr>
        <w:pStyle w:val="Prrafodelista"/>
        <w:numPr>
          <w:ilvl w:val="0"/>
          <w:numId w:val="15"/>
        </w:numPr>
        <w:spacing w:before="120" w:after="120" w:line="360" w:lineRule="auto"/>
        <w:ind w:left="993" w:hanging="284"/>
        <w:jc w:val="both"/>
        <w:rPr>
          <w:spacing w:val="-3"/>
        </w:rPr>
      </w:pPr>
      <w:r w:rsidRPr="00162248">
        <w:rPr>
          <w:spacing w:val="-3"/>
        </w:rPr>
        <w:t xml:space="preserve">Durante </w:t>
      </w:r>
      <w:r w:rsidR="00EE770F" w:rsidRPr="00162248">
        <w:rPr>
          <w:spacing w:val="-3"/>
        </w:rPr>
        <w:t xml:space="preserve">el plazo mínimo de duración del contrato de cinco años, o siete si el arrendador fuera persona jurídica, </w:t>
      </w:r>
      <w:r w:rsidRPr="00162248">
        <w:rPr>
          <w:spacing w:val="-3"/>
        </w:rPr>
        <w:t xml:space="preserve">la fianza no estará sujeta a actualización. Pero cada vez que el arrendamiento se prorrogue, </w:t>
      </w:r>
      <w:r w:rsidR="0050221C" w:rsidRPr="00162248">
        <w:rPr>
          <w:spacing w:val="-3"/>
        </w:rPr>
        <w:t xml:space="preserve">las partes podrán pedir que se </w:t>
      </w:r>
      <w:r w:rsidR="0050221C" w:rsidRPr="00162248">
        <w:rPr>
          <w:spacing w:val="-3"/>
        </w:rPr>
        <w:lastRenderedPageBreak/>
        <w:t>actualice</w:t>
      </w:r>
      <w:r w:rsidRPr="00162248">
        <w:rPr>
          <w:spacing w:val="-3"/>
        </w:rPr>
        <w:t xml:space="preserve"> hasta hacerse igual a una o dos mensualidades de la renta vigente al tiempo de la prórroga</w:t>
      </w:r>
      <w:r w:rsidR="00C03ABD" w:rsidRPr="00162248">
        <w:rPr>
          <w:spacing w:val="-3"/>
        </w:rPr>
        <w:t>, según proceda</w:t>
      </w:r>
      <w:r w:rsidRPr="00162248">
        <w:rPr>
          <w:spacing w:val="-3"/>
        </w:rPr>
        <w:t>.</w:t>
      </w:r>
    </w:p>
    <w:p w14:paraId="5766B659" w14:textId="1ADF0888" w:rsidR="004B689F" w:rsidRPr="00162248" w:rsidRDefault="005B76F5" w:rsidP="00A105B5">
      <w:pPr>
        <w:pStyle w:val="Prrafodelista"/>
        <w:numPr>
          <w:ilvl w:val="0"/>
          <w:numId w:val="15"/>
        </w:numPr>
        <w:spacing w:before="120" w:after="120" w:line="360" w:lineRule="auto"/>
        <w:ind w:left="993" w:hanging="284"/>
        <w:jc w:val="both"/>
        <w:rPr>
          <w:spacing w:val="-3"/>
        </w:rPr>
      </w:pPr>
      <w:r w:rsidRPr="00162248">
        <w:rPr>
          <w:spacing w:val="-3"/>
        </w:rPr>
        <w:t>Transcurrid</w:t>
      </w:r>
      <w:r w:rsidR="00C03ABD" w:rsidRPr="00162248">
        <w:rPr>
          <w:spacing w:val="-3"/>
        </w:rPr>
        <w:t>a la duración mínima</w:t>
      </w:r>
      <w:r w:rsidRPr="00162248">
        <w:rPr>
          <w:spacing w:val="-3"/>
        </w:rPr>
        <w:t>, la actualización de la fianza</w:t>
      </w:r>
      <w:r w:rsidR="006541A0" w:rsidRPr="00162248">
        <w:rPr>
          <w:spacing w:val="-3"/>
        </w:rPr>
        <w:t xml:space="preserve"> se regirá </w:t>
      </w:r>
      <w:r w:rsidR="004B689F" w:rsidRPr="00162248">
        <w:rPr>
          <w:spacing w:val="-3"/>
        </w:rPr>
        <w:t>por lo estipulado al efecto por las partes</w:t>
      </w:r>
      <w:r w:rsidR="006541A0" w:rsidRPr="00162248">
        <w:rPr>
          <w:spacing w:val="-3"/>
        </w:rPr>
        <w:t>, y</w:t>
      </w:r>
      <w:r w:rsidR="004B689F" w:rsidRPr="00162248">
        <w:rPr>
          <w:spacing w:val="-3"/>
        </w:rPr>
        <w:t xml:space="preserve"> </w:t>
      </w:r>
      <w:r w:rsidR="006541A0" w:rsidRPr="00162248">
        <w:rPr>
          <w:spacing w:val="-3"/>
        </w:rPr>
        <w:t>a</w:t>
      </w:r>
      <w:r w:rsidR="004B689F" w:rsidRPr="00162248">
        <w:rPr>
          <w:spacing w:val="-3"/>
        </w:rPr>
        <w:t xml:space="preserve"> falta de pacto específico, </w:t>
      </w:r>
      <w:r w:rsidR="006541A0" w:rsidRPr="00162248">
        <w:rPr>
          <w:spacing w:val="-3"/>
        </w:rPr>
        <w:t xml:space="preserve">serán aplicables las previsiones contractuales relativas a la </w:t>
      </w:r>
      <w:r w:rsidR="004B689F" w:rsidRPr="00162248">
        <w:rPr>
          <w:spacing w:val="-3"/>
        </w:rPr>
        <w:t>actualización de la renta.</w:t>
      </w:r>
    </w:p>
    <w:p w14:paraId="1A6E4DA6" w14:textId="617C671B" w:rsidR="004B689F" w:rsidRDefault="004B689F" w:rsidP="00A105B5">
      <w:pPr>
        <w:pStyle w:val="Prrafodelista"/>
        <w:numPr>
          <w:ilvl w:val="0"/>
          <w:numId w:val="15"/>
        </w:numPr>
        <w:spacing w:before="120" w:after="120" w:line="360" w:lineRule="auto"/>
        <w:ind w:left="993" w:hanging="284"/>
        <w:jc w:val="both"/>
        <w:rPr>
          <w:spacing w:val="-3"/>
        </w:rPr>
      </w:pPr>
      <w:r w:rsidRPr="00162248">
        <w:rPr>
          <w:spacing w:val="-3"/>
        </w:rPr>
        <w:t>El saldo de la fianza en metálico que deba ser restituido al arrendatario al final del arriendo, devengará el interés legal, transcurrido un mes desde la entrega de las llaves por el mismo sin que se hubiere hecho efectiva dicha restitución.</w:t>
      </w:r>
    </w:p>
    <w:p w14:paraId="7C8C549E" w14:textId="538DF975" w:rsidR="003A2B04" w:rsidRPr="00162248" w:rsidRDefault="003A2B04" w:rsidP="00A105B5">
      <w:pPr>
        <w:pStyle w:val="Prrafodelista"/>
        <w:numPr>
          <w:ilvl w:val="0"/>
          <w:numId w:val="15"/>
        </w:numPr>
        <w:spacing w:before="120" w:after="120" w:line="360" w:lineRule="auto"/>
        <w:ind w:left="993" w:hanging="284"/>
        <w:jc w:val="both"/>
        <w:rPr>
          <w:spacing w:val="-3"/>
        </w:rPr>
      </w:pPr>
      <w:r>
        <w:rPr>
          <w:spacing w:val="-3"/>
        </w:rPr>
        <w:t>La mayor parte de las Comunidades Autónomas obligan a los arrendadores a depositar gratuitamente en una entidad pública las fianzas recibidas.</w:t>
      </w:r>
    </w:p>
    <w:p w14:paraId="14A5A091" w14:textId="4C71E246" w:rsidR="004B689F" w:rsidRPr="00162248" w:rsidRDefault="004B689F" w:rsidP="00A105B5">
      <w:pPr>
        <w:pStyle w:val="Prrafodelista"/>
        <w:numPr>
          <w:ilvl w:val="0"/>
          <w:numId w:val="15"/>
        </w:numPr>
        <w:spacing w:before="120" w:after="120" w:line="360" w:lineRule="auto"/>
        <w:ind w:left="993" w:hanging="284"/>
        <w:jc w:val="both"/>
        <w:rPr>
          <w:spacing w:val="-3"/>
        </w:rPr>
      </w:pPr>
      <w:r w:rsidRPr="00162248">
        <w:rPr>
          <w:spacing w:val="-3"/>
        </w:rPr>
        <w:t>Las partes podrán pactar cualquier tipo de garantía del cumplimiento por el arrendatario de sus obligaciones arrendaticias adicional a la fianza en metálico</w:t>
      </w:r>
      <w:r w:rsidR="009D7980" w:rsidRPr="00162248">
        <w:rPr>
          <w:spacing w:val="-3"/>
        </w:rPr>
        <w:t xml:space="preserve">, si bien en los arrendamientos de vivienda </w:t>
      </w:r>
      <w:r w:rsidR="003D688B" w:rsidRPr="00162248">
        <w:rPr>
          <w:spacing w:val="-3"/>
        </w:rPr>
        <w:t>con duración pactada no superior a la mínima el valor de la garantía no podrá exceder de dos mensualidades de renta.</w:t>
      </w:r>
    </w:p>
    <w:p w14:paraId="310D8430" w14:textId="0431D60D" w:rsidR="004B689F" w:rsidRPr="00162248" w:rsidRDefault="004B689F" w:rsidP="00A105B5">
      <w:pPr>
        <w:pStyle w:val="Prrafodelista"/>
        <w:numPr>
          <w:ilvl w:val="0"/>
          <w:numId w:val="15"/>
        </w:numPr>
        <w:spacing w:before="120" w:after="120" w:line="360" w:lineRule="auto"/>
        <w:ind w:left="993" w:hanging="284"/>
        <w:jc w:val="both"/>
        <w:rPr>
          <w:spacing w:val="-3"/>
        </w:rPr>
      </w:pPr>
      <w:r w:rsidRPr="00162248">
        <w:rPr>
          <w:spacing w:val="-3"/>
        </w:rPr>
        <w:t>Quedan exceptuadas de la obligación de prestar fianza la</w:t>
      </w:r>
      <w:r w:rsidR="003D688B" w:rsidRPr="00162248">
        <w:rPr>
          <w:spacing w:val="-3"/>
        </w:rPr>
        <w:t>s Administraciones Públicas</w:t>
      </w:r>
      <w:r w:rsidRPr="00162248">
        <w:rPr>
          <w:spacing w:val="-3"/>
        </w:rPr>
        <w:t xml:space="preserve"> </w:t>
      </w:r>
      <w:r w:rsidR="003D688B" w:rsidRPr="00162248">
        <w:rPr>
          <w:spacing w:val="-3"/>
        </w:rPr>
        <w:t xml:space="preserve">y los </w:t>
      </w:r>
      <w:r w:rsidRPr="00162248">
        <w:rPr>
          <w:spacing w:val="-3"/>
        </w:rPr>
        <w:t>entes públicos vinculados o dependientes de ellas, y las Mutuas de Accidentes de Trabajo y Enfermedades Profesionales de la Seguridad Social, cuando la renta haya de ser satisfecha con cargo a sus respectivos presupuestos.</w:t>
      </w:r>
    </w:p>
    <w:p w14:paraId="7D8B3C74" w14:textId="77777777" w:rsidR="00A105B5" w:rsidRDefault="00DE784F" w:rsidP="00D42EAA">
      <w:pPr>
        <w:spacing w:before="120" w:after="120" w:line="360" w:lineRule="auto"/>
        <w:ind w:firstLine="708"/>
        <w:jc w:val="both"/>
        <w:rPr>
          <w:spacing w:val="-3"/>
        </w:rPr>
      </w:pPr>
      <w:r>
        <w:rPr>
          <w:spacing w:val="-3"/>
        </w:rPr>
        <w:t xml:space="preserve">Por último, </w:t>
      </w:r>
      <w:r w:rsidR="00D42EAA">
        <w:rPr>
          <w:spacing w:val="-3"/>
        </w:rPr>
        <w:t>l</w:t>
      </w:r>
      <w:r w:rsidR="004B689F" w:rsidRPr="004B689F">
        <w:rPr>
          <w:spacing w:val="-3"/>
        </w:rPr>
        <w:t>as partes podrán compelerse recíprocamente a la formalización por escrito del contrato</w:t>
      </w:r>
      <w:r w:rsidR="00D42EAA">
        <w:rPr>
          <w:spacing w:val="-3"/>
        </w:rPr>
        <w:t>, haciendo constar en él</w:t>
      </w:r>
      <w:r w:rsidR="00A105B5">
        <w:rPr>
          <w:spacing w:val="-3"/>
        </w:rPr>
        <w:t>:</w:t>
      </w:r>
    </w:p>
    <w:p w14:paraId="5E1DD02B"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identidad de los contratantes</w:t>
      </w:r>
      <w:r w:rsidRPr="00A105B5">
        <w:rPr>
          <w:spacing w:val="-3"/>
        </w:rPr>
        <w:t>.</w:t>
      </w:r>
    </w:p>
    <w:p w14:paraId="50C40936"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identificación de la finca arrendada</w:t>
      </w:r>
      <w:r w:rsidRPr="00A105B5">
        <w:rPr>
          <w:spacing w:val="-3"/>
        </w:rPr>
        <w:t>.</w:t>
      </w:r>
    </w:p>
    <w:p w14:paraId="56DCDCF4"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duración pactada</w:t>
      </w:r>
      <w:r w:rsidRPr="00A105B5">
        <w:rPr>
          <w:spacing w:val="-3"/>
        </w:rPr>
        <w:t>.</w:t>
      </w:r>
    </w:p>
    <w:p w14:paraId="7E46D040" w14:textId="77777777" w:rsidR="00A105B5"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a renta inicial del contrato</w:t>
      </w:r>
      <w:r w:rsidRPr="00A105B5">
        <w:rPr>
          <w:spacing w:val="-3"/>
        </w:rPr>
        <w:t>.</w:t>
      </w:r>
    </w:p>
    <w:p w14:paraId="7620C582" w14:textId="7DB0202E" w:rsidR="004B689F" w:rsidRPr="00A105B5" w:rsidRDefault="00A105B5" w:rsidP="00A105B5">
      <w:pPr>
        <w:pStyle w:val="Prrafodelista"/>
        <w:numPr>
          <w:ilvl w:val="0"/>
          <w:numId w:val="16"/>
        </w:numPr>
        <w:spacing w:before="120" w:after="120" w:line="360" w:lineRule="auto"/>
        <w:ind w:left="993" w:hanging="284"/>
        <w:jc w:val="both"/>
        <w:rPr>
          <w:spacing w:val="-3"/>
        </w:rPr>
      </w:pPr>
      <w:r w:rsidRPr="00A105B5">
        <w:rPr>
          <w:spacing w:val="-3"/>
        </w:rPr>
        <w:t>L</w:t>
      </w:r>
      <w:r w:rsidR="004B689F" w:rsidRPr="00A105B5">
        <w:rPr>
          <w:spacing w:val="-3"/>
        </w:rPr>
        <w:t xml:space="preserve">as demás cláusulas </w:t>
      </w:r>
      <w:r w:rsidR="00F834BD" w:rsidRPr="00A105B5">
        <w:rPr>
          <w:spacing w:val="-3"/>
        </w:rPr>
        <w:t>pactadas</w:t>
      </w:r>
      <w:r w:rsidR="004B689F" w:rsidRPr="00A105B5">
        <w:rPr>
          <w:spacing w:val="-3"/>
        </w:rPr>
        <w:t>.</w:t>
      </w:r>
    </w:p>
    <w:p w14:paraId="54FFCC79" w14:textId="74542D86" w:rsidR="003E7ED5" w:rsidRDefault="003E7ED5" w:rsidP="00D42EAA">
      <w:pPr>
        <w:spacing w:before="120" w:after="120" w:line="360" w:lineRule="auto"/>
        <w:ind w:firstLine="708"/>
        <w:jc w:val="both"/>
        <w:rPr>
          <w:spacing w:val="-3"/>
        </w:rPr>
      </w:pPr>
    </w:p>
    <w:p w14:paraId="5C635946" w14:textId="77777777" w:rsidR="003E7ED5" w:rsidRPr="004B689F" w:rsidRDefault="003E7ED5" w:rsidP="00D42EAA">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78AF29A6" w:rsidR="005726E8" w:rsidRPr="00FF4CC7" w:rsidRDefault="00C64138"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00FC9" w14:textId="77777777" w:rsidR="00777FE3" w:rsidRDefault="00777FE3" w:rsidP="00DB250B">
      <w:r>
        <w:separator/>
      </w:r>
    </w:p>
  </w:endnote>
  <w:endnote w:type="continuationSeparator" w:id="0">
    <w:p w14:paraId="1C6DF21C" w14:textId="77777777" w:rsidR="00777FE3" w:rsidRDefault="00777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A56EFFF" w:rsidR="001136E1" w:rsidRDefault="001136E1" w:rsidP="00C6413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ED6F0" w14:textId="77777777" w:rsidR="00777FE3" w:rsidRDefault="00777FE3" w:rsidP="00DB250B">
      <w:r>
        <w:separator/>
      </w:r>
    </w:p>
  </w:footnote>
  <w:footnote w:type="continuationSeparator" w:id="0">
    <w:p w14:paraId="77580F97" w14:textId="77777777" w:rsidR="00777FE3" w:rsidRDefault="00777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73E9526"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F8553B"/>
    <w:multiLevelType w:val="hybridMultilevel"/>
    <w:tmpl w:val="EB023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A350AC"/>
    <w:multiLevelType w:val="hybridMultilevel"/>
    <w:tmpl w:val="484E63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318EC"/>
    <w:multiLevelType w:val="hybridMultilevel"/>
    <w:tmpl w:val="B448CA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DE07FE"/>
    <w:multiLevelType w:val="hybridMultilevel"/>
    <w:tmpl w:val="B066BC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DB5ED7"/>
    <w:multiLevelType w:val="hybridMultilevel"/>
    <w:tmpl w:val="4044CC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BEE33B5"/>
    <w:multiLevelType w:val="hybridMultilevel"/>
    <w:tmpl w:val="B97C37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0E6F7C"/>
    <w:multiLevelType w:val="hybridMultilevel"/>
    <w:tmpl w:val="774631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50B3047"/>
    <w:multiLevelType w:val="hybridMultilevel"/>
    <w:tmpl w:val="A566B0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85072A7"/>
    <w:multiLevelType w:val="hybridMultilevel"/>
    <w:tmpl w:val="7CAC6B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D7B24B1"/>
    <w:multiLevelType w:val="hybridMultilevel"/>
    <w:tmpl w:val="992EE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2A4247C"/>
    <w:multiLevelType w:val="hybridMultilevel"/>
    <w:tmpl w:val="CCAC61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2D6402"/>
    <w:multiLevelType w:val="hybridMultilevel"/>
    <w:tmpl w:val="BDF4B3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1E76B18"/>
    <w:multiLevelType w:val="hybridMultilevel"/>
    <w:tmpl w:val="9DA696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AB25D5C"/>
    <w:multiLevelType w:val="hybridMultilevel"/>
    <w:tmpl w:val="B630E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DDC4289"/>
    <w:multiLevelType w:val="hybridMultilevel"/>
    <w:tmpl w:val="6DCEC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18639361">
    <w:abstractNumId w:val="0"/>
  </w:num>
  <w:num w:numId="2" w16cid:durableId="2040741805">
    <w:abstractNumId w:val="14"/>
  </w:num>
  <w:num w:numId="3" w16cid:durableId="1684434966">
    <w:abstractNumId w:val="9"/>
  </w:num>
  <w:num w:numId="4" w16cid:durableId="2096322814">
    <w:abstractNumId w:val="3"/>
  </w:num>
  <w:num w:numId="5" w16cid:durableId="1003708411">
    <w:abstractNumId w:val="12"/>
  </w:num>
  <w:num w:numId="6" w16cid:durableId="1182625861">
    <w:abstractNumId w:val="11"/>
  </w:num>
  <w:num w:numId="7" w16cid:durableId="2017658596">
    <w:abstractNumId w:val="10"/>
  </w:num>
  <w:num w:numId="8" w16cid:durableId="663968709">
    <w:abstractNumId w:val="1"/>
  </w:num>
  <w:num w:numId="9" w16cid:durableId="1423643451">
    <w:abstractNumId w:val="8"/>
  </w:num>
  <w:num w:numId="10" w16cid:durableId="1765225696">
    <w:abstractNumId w:val="6"/>
  </w:num>
  <w:num w:numId="11" w16cid:durableId="147599346">
    <w:abstractNumId w:val="5"/>
  </w:num>
  <w:num w:numId="12" w16cid:durableId="521554032">
    <w:abstractNumId w:val="15"/>
  </w:num>
  <w:num w:numId="13" w16cid:durableId="411436296">
    <w:abstractNumId w:val="7"/>
  </w:num>
  <w:num w:numId="14" w16cid:durableId="1728258894">
    <w:abstractNumId w:val="13"/>
  </w:num>
  <w:num w:numId="15" w16cid:durableId="921260872">
    <w:abstractNumId w:val="2"/>
  </w:num>
  <w:num w:numId="16" w16cid:durableId="202443538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A6B"/>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44E"/>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65D"/>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2D9"/>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35"/>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751"/>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124"/>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59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3B"/>
    <w:rsid w:val="001E78C6"/>
    <w:rsid w:val="001E7990"/>
    <w:rsid w:val="001E7F03"/>
    <w:rsid w:val="001F028A"/>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A37"/>
    <w:rsid w:val="00200E4A"/>
    <w:rsid w:val="00200F53"/>
    <w:rsid w:val="00200FF1"/>
    <w:rsid w:val="002011CE"/>
    <w:rsid w:val="00201551"/>
    <w:rsid w:val="002017E9"/>
    <w:rsid w:val="002019B8"/>
    <w:rsid w:val="00201D39"/>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C48"/>
    <w:rsid w:val="00205FBF"/>
    <w:rsid w:val="0020612E"/>
    <w:rsid w:val="00206269"/>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3CE"/>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70660"/>
    <w:rsid w:val="00270740"/>
    <w:rsid w:val="002712C5"/>
    <w:rsid w:val="00271966"/>
    <w:rsid w:val="00271B60"/>
    <w:rsid w:val="00271C44"/>
    <w:rsid w:val="00271E8D"/>
    <w:rsid w:val="00272019"/>
    <w:rsid w:val="0027221E"/>
    <w:rsid w:val="002723AE"/>
    <w:rsid w:val="00272E3E"/>
    <w:rsid w:val="002737B0"/>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BFF"/>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57E69"/>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35"/>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0E"/>
    <w:rsid w:val="00376557"/>
    <w:rsid w:val="0037674A"/>
    <w:rsid w:val="003768BF"/>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04"/>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D38"/>
    <w:rsid w:val="003D4E4A"/>
    <w:rsid w:val="003D4E7C"/>
    <w:rsid w:val="003D5115"/>
    <w:rsid w:val="003D5442"/>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5560"/>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EFF"/>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390"/>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9F2"/>
    <w:rsid w:val="004C5A8D"/>
    <w:rsid w:val="004C6A56"/>
    <w:rsid w:val="004C6A97"/>
    <w:rsid w:val="004C6F1C"/>
    <w:rsid w:val="004C768B"/>
    <w:rsid w:val="004C7C1A"/>
    <w:rsid w:val="004D01E5"/>
    <w:rsid w:val="004D081D"/>
    <w:rsid w:val="004D0C1E"/>
    <w:rsid w:val="004D15A6"/>
    <w:rsid w:val="004D18BD"/>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7C"/>
    <w:rsid w:val="005178EE"/>
    <w:rsid w:val="005179E1"/>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1779"/>
    <w:rsid w:val="00582074"/>
    <w:rsid w:val="005824BD"/>
    <w:rsid w:val="005827DE"/>
    <w:rsid w:val="00582A3A"/>
    <w:rsid w:val="00582A6B"/>
    <w:rsid w:val="00582A8F"/>
    <w:rsid w:val="00582BBB"/>
    <w:rsid w:val="00582C1E"/>
    <w:rsid w:val="00582CB7"/>
    <w:rsid w:val="00582DE3"/>
    <w:rsid w:val="00582F33"/>
    <w:rsid w:val="00583357"/>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5F"/>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77FA"/>
    <w:rsid w:val="005C7B1A"/>
    <w:rsid w:val="005C7D9B"/>
    <w:rsid w:val="005D050D"/>
    <w:rsid w:val="005D0742"/>
    <w:rsid w:val="005D1234"/>
    <w:rsid w:val="005D23A6"/>
    <w:rsid w:val="005D25AD"/>
    <w:rsid w:val="005D294B"/>
    <w:rsid w:val="005D2C39"/>
    <w:rsid w:val="005D2CE1"/>
    <w:rsid w:val="005D31E7"/>
    <w:rsid w:val="005D38E7"/>
    <w:rsid w:val="005D3ADE"/>
    <w:rsid w:val="005D3CA4"/>
    <w:rsid w:val="005D4137"/>
    <w:rsid w:val="005D4174"/>
    <w:rsid w:val="005D4B31"/>
    <w:rsid w:val="005D52C2"/>
    <w:rsid w:val="005D54A8"/>
    <w:rsid w:val="005D5A14"/>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1C6"/>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92D"/>
    <w:rsid w:val="00652C3D"/>
    <w:rsid w:val="0065362C"/>
    <w:rsid w:val="00653872"/>
    <w:rsid w:val="00653B3F"/>
    <w:rsid w:val="00654041"/>
    <w:rsid w:val="006541A0"/>
    <w:rsid w:val="006541CB"/>
    <w:rsid w:val="0065490B"/>
    <w:rsid w:val="00654A37"/>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0F"/>
    <w:rsid w:val="006B194E"/>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823"/>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6EAA"/>
    <w:rsid w:val="00876ECD"/>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8A8"/>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69A6"/>
    <w:rsid w:val="008D7211"/>
    <w:rsid w:val="008D7697"/>
    <w:rsid w:val="008D76DC"/>
    <w:rsid w:val="008D7BCC"/>
    <w:rsid w:val="008E0190"/>
    <w:rsid w:val="008E0272"/>
    <w:rsid w:val="008E061D"/>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D23"/>
    <w:rsid w:val="008E2F1B"/>
    <w:rsid w:val="008E301D"/>
    <w:rsid w:val="008E3121"/>
    <w:rsid w:val="008E3795"/>
    <w:rsid w:val="008E3942"/>
    <w:rsid w:val="008E3A84"/>
    <w:rsid w:val="008E3A88"/>
    <w:rsid w:val="008E3C63"/>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11"/>
    <w:rsid w:val="009707D5"/>
    <w:rsid w:val="0097081C"/>
    <w:rsid w:val="00970B7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3B0"/>
    <w:rsid w:val="009A78FA"/>
    <w:rsid w:val="009A7C92"/>
    <w:rsid w:val="009B013A"/>
    <w:rsid w:val="009B07B0"/>
    <w:rsid w:val="009B0D02"/>
    <w:rsid w:val="009B0FAB"/>
    <w:rsid w:val="009B11F1"/>
    <w:rsid w:val="009B12C1"/>
    <w:rsid w:val="009B1394"/>
    <w:rsid w:val="009B14C3"/>
    <w:rsid w:val="009B181F"/>
    <w:rsid w:val="009B195B"/>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F44"/>
    <w:rsid w:val="00A105B5"/>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258"/>
    <w:rsid w:val="00A153E4"/>
    <w:rsid w:val="00A1559F"/>
    <w:rsid w:val="00A15630"/>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363"/>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FA"/>
    <w:rsid w:val="00A7491E"/>
    <w:rsid w:val="00A74CB1"/>
    <w:rsid w:val="00A74E5B"/>
    <w:rsid w:val="00A75457"/>
    <w:rsid w:val="00A7559A"/>
    <w:rsid w:val="00A7573E"/>
    <w:rsid w:val="00A75C5B"/>
    <w:rsid w:val="00A75D35"/>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6DB9"/>
    <w:rsid w:val="00AB70AC"/>
    <w:rsid w:val="00AB7256"/>
    <w:rsid w:val="00AB7396"/>
    <w:rsid w:val="00AB758B"/>
    <w:rsid w:val="00AB7C6D"/>
    <w:rsid w:val="00AB7FB6"/>
    <w:rsid w:val="00AC0648"/>
    <w:rsid w:val="00AC06AC"/>
    <w:rsid w:val="00AC0F8B"/>
    <w:rsid w:val="00AC1EF0"/>
    <w:rsid w:val="00AC1F9F"/>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6E"/>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81"/>
    <w:rsid w:val="00C239CE"/>
    <w:rsid w:val="00C23ADE"/>
    <w:rsid w:val="00C23BD5"/>
    <w:rsid w:val="00C23FA8"/>
    <w:rsid w:val="00C24112"/>
    <w:rsid w:val="00C24D77"/>
    <w:rsid w:val="00C250C0"/>
    <w:rsid w:val="00C25382"/>
    <w:rsid w:val="00C25499"/>
    <w:rsid w:val="00C254E5"/>
    <w:rsid w:val="00C25776"/>
    <w:rsid w:val="00C2577D"/>
    <w:rsid w:val="00C26312"/>
    <w:rsid w:val="00C2692F"/>
    <w:rsid w:val="00C26A59"/>
    <w:rsid w:val="00C26BFB"/>
    <w:rsid w:val="00C26D40"/>
    <w:rsid w:val="00C26F94"/>
    <w:rsid w:val="00C276DA"/>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68D"/>
    <w:rsid w:val="00C477ED"/>
    <w:rsid w:val="00C5014A"/>
    <w:rsid w:val="00C501E3"/>
    <w:rsid w:val="00C503AB"/>
    <w:rsid w:val="00C50B40"/>
    <w:rsid w:val="00C51805"/>
    <w:rsid w:val="00C51AAF"/>
    <w:rsid w:val="00C51C9B"/>
    <w:rsid w:val="00C52142"/>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13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B51"/>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290B"/>
    <w:rsid w:val="00D42EAA"/>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72B"/>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C48"/>
    <w:rsid w:val="00DA3E81"/>
    <w:rsid w:val="00DA48D0"/>
    <w:rsid w:val="00DA4C7E"/>
    <w:rsid w:val="00DA4CC6"/>
    <w:rsid w:val="00DA500B"/>
    <w:rsid w:val="00DA5BA0"/>
    <w:rsid w:val="00DA6DFD"/>
    <w:rsid w:val="00DA7BA0"/>
    <w:rsid w:val="00DB04EF"/>
    <w:rsid w:val="00DB0644"/>
    <w:rsid w:val="00DB074A"/>
    <w:rsid w:val="00DB0755"/>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3E70"/>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5D7"/>
    <w:rsid w:val="00E36810"/>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B30"/>
    <w:rsid w:val="00E51CA7"/>
    <w:rsid w:val="00E524DC"/>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A53"/>
    <w:rsid w:val="00ED3EC8"/>
    <w:rsid w:val="00ED4390"/>
    <w:rsid w:val="00ED43FA"/>
    <w:rsid w:val="00ED4A1E"/>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70F"/>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E1E"/>
    <w:rsid w:val="00F16F3C"/>
    <w:rsid w:val="00F17AEA"/>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4BD"/>
    <w:rsid w:val="00F83929"/>
    <w:rsid w:val="00F83B6A"/>
    <w:rsid w:val="00F8491B"/>
    <w:rsid w:val="00F84A05"/>
    <w:rsid w:val="00F84EDC"/>
    <w:rsid w:val="00F853F4"/>
    <w:rsid w:val="00F854A9"/>
    <w:rsid w:val="00F854AA"/>
    <w:rsid w:val="00F85739"/>
    <w:rsid w:val="00F85846"/>
    <w:rsid w:val="00F85927"/>
    <w:rsid w:val="00F859AB"/>
    <w:rsid w:val="00F85D12"/>
    <w:rsid w:val="00F864AF"/>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809"/>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6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9</Pages>
  <Words>2726</Words>
  <Characters>14993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164</cp:revision>
  <cp:lastPrinted>2021-12-17T19:43:00Z</cp:lastPrinted>
  <dcterms:created xsi:type="dcterms:W3CDTF">2021-12-17T19:43:00Z</dcterms:created>
  <dcterms:modified xsi:type="dcterms:W3CDTF">2024-08-31T09:01:00Z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