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F2E66E" w14:textId="41288041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>DERECHO CIVIL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19F52CCB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32108D">
        <w:rPr>
          <w:b/>
          <w:bCs/>
          <w:sz w:val="28"/>
          <w:szCs w:val="28"/>
        </w:rPr>
        <w:t>4</w:t>
      </w:r>
      <w:r w:rsidR="00F86230">
        <w:rPr>
          <w:b/>
          <w:bCs/>
          <w:sz w:val="28"/>
          <w:szCs w:val="28"/>
        </w:rPr>
        <w:t>0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72D657E2" w14:textId="6EBB3439" w:rsidR="00BC4945" w:rsidRPr="00780BCB" w:rsidRDefault="00FC6DE8" w:rsidP="00BC4945">
      <w:pPr>
        <w:spacing w:before="120" w:after="120" w:line="360" w:lineRule="auto"/>
        <w:jc w:val="both"/>
        <w:rPr>
          <w:b/>
          <w:bCs/>
          <w:color w:val="000000"/>
          <w:sz w:val="28"/>
          <w:szCs w:val="28"/>
        </w:rPr>
      </w:pPr>
      <w:bookmarkStart w:id="0" w:name="_Hlk87816574"/>
      <w:bookmarkStart w:id="1" w:name="_Hlk87030925"/>
      <w:bookmarkStart w:id="2" w:name="_Hlk87619950"/>
      <w:bookmarkStart w:id="3" w:name="_Hlk87683128"/>
      <w:bookmarkStart w:id="4" w:name="_Hlk76725034"/>
      <w:bookmarkStart w:id="5" w:name="_Hlk77851818"/>
      <w:bookmarkStart w:id="6" w:name="_Hlk86421363"/>
      <w:r w:rsidRPr="00FC6DE8">
        <w:rPr>
          <w:b/>
          <w:bCs/>
          <w:color w:val="000000"/>
          <w:sz w:val="28"/>
          <w:szCs w:val="28"/>
        </w:rPr>
        <w:t>CUMPLIMIENTO DE LAS OBLIGACIONES</w:t>
      </w:r>
      <w:bookmarkEnd w:id="0"/>
      <w:r w:rsidRPr="00FC6DE8">
        <w:rPr>
          <w:b/>
          <w:bCs/>
          <w:color w:val="000000"/>
          <w:sz w:val="28"/>
          <w:szCs w:val="28"/>
        </w:rPr>
        <w:t xml:space="preserve">. INCUMPLIMIENTO: CAUSAS, MORA, DOLO, CULPA, CASO FORTUITO Y FUERZA MAYOR. </w:t>
      </w:r>
      <w:bookmarkStart w:id="7" w:name="_Hlk88048543"/>
      <w:r w:rsidRPr="00FC6DE8">
        <w:rPr>
          <w:b/>
          <w:bCs/>
          <w:color w:val="000000"/>
          <w:sz w:val="28"/>
          <w:szCs w:val="28"/>
        </w:rPr>
        <w:t>EFECTOS DEL INCUMPLIMIENTO; CUMPLIMIENTO FORZOSO EN FORMA ESPECÍFICA</w:t>
      </w:r>
      <w:bookmarkEnd w:id="7"/>
      <w:r w:rsidRPr="00FC6DE8">
        <w:rPr>
          <w:b/>
          <w:bCs/>
          <w:color w:val="000000"/>
          <w:sz w:val="28"/>
          <w:szCs w:val="28"/>
        </w:rPr>
        <w:t>.</w:t>
      </w:r>
      <w:bookmarkEnd w:id="1"/>
      <w:bookmarkEnd w:id="2"/>
      <w:bookmarkEnd w:id="3"/>
    </w:p>
    <w:bookmarkEnd w:id="4"/>
    <w:bookmarkEnd w:id="5"/>
    <w:bookmarkEnd w:id="6"/>
    <w:p w14:paraId="4EDBB6A7" w14:textId="77777777" w:rsidR="004E4923" w:rsidRPr="004E4923" w:rsidRDefault="004E4923" w:rsidP="008E2A62">
      <w:pPr>
        <w:spacing w:before="120" w:after="120" w:line="360" w:lineRule="auto"/>
        <w:jc w:val="both"/>
        <w:rPr>
          <w:color w:val="000000"/>
        </w:rPr>
      </w:pPr>
    </w:p>
    <w:p w14:paraId="5A5D0492" w14:textId="4511CA0E" w:rsidR="00796387" w:rsidRPr="00C105BF" w:rsidRDefault="00FC6DE8" w:rsidP="008E2A62">
      <w:pPr>
        <w:spacing w:before="120" w:after="120" w:line="360" w:lineRule="auto"/>
        <w:jc w:val="both"/>
        <w:rPr>
          <w:spacing w:val="-3"/>
        </w:rPr>
      </w:pPr>
      <w:r w:rsidRPr="00FC6DE8">
        <w:rPr>
          <w:b/>
          <w:bCs/>
          <w:color w:val="000000"/>
        </w:rPr>
        <w:t>CUMPLIMIENTO DE LAS OBLIGACIONES</w:t>
      </w:r>
      <w:r w:rsidR="00C41675" w:rsidRPr="00C41675">
        <w:rPr>
          <w:b/>
          <w:bCs/>
          <w:color w:val="000000"/>
        </w:rPr>
        <w:t>.</w:t>
      </w:r>
    </w:p>
    <w:p w14:paraId="7C6C2823" w14:textId="3BA01CE4" w:rsidR="002D2DC0" w:rsidRPr="000F5A47" w:rsidRDefault="005E0B44" w:rsidP="002D2DC0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En un sentido amplio, el cumplimiento de la obligación es la extinción de </w:t>
      </w:r>
      <w:proofErr w:type="gramStart"/>
      <w:r>
        <w:rPr>
          <w:bCs/>
          <w:spacing w:val="-3"/>
        </w:rPr>
        <w:t>la misma</w:t>
      </w:r>
      <w:proofErr w:type="gramEnd"/>
      <w:r>
        <w:rPr>
          <w:bCs/>
          <w:spacing w:val="-3"/>
        </w:rPr>
        <w:t xml:space="preserve"> </w:t>
      </w:r>
      <w:r w:rsidR="00617C92">
        <w:rPr>
          <w:bCs/>
          <w:spacing w:val="-3"/>
        </w:rPr>
        <w:t xml:space="preserve">mediante </w:t>
      </w:r>
      <w:r>
        <w:rPr>
          <w:bCs/>
          <w:spacing w:val="-3"/>
        </w:rPr>
        <w:t xml:space="preserve">la realización </w:t>
      </w:r>
      <w:r w:rsidR="007D405D">
        <w:rPr>
          <w:bCs/>
          <w:spacing w:val="-3"/>
        </w:rPr>
        <w:t>o actuación del deber de prestación que la obligación comporta.</w:t>
      </w:r>
    </w:p>
    <w:p w14:paraId="26E1797A" w14:textId="59DACD4B" w:rsidR="003226AF" w:rsidRDefault="00600AB5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Sin embargo, en un sentido estricto </w:t>
      </w:r>
      <w:r>
        <w:t>se reserva el concepto de cumplimiento o pago a la exacta, voluntaria, puntual y completa realización de la prestación por el deudor.</w:t>
      </w:r>
    </w:p>
    <w:p w14:paraId="569DAAA8" w14:textId="0D2402B8" w:rsidR="003226AF" w:rsidRDefault="007A2AF9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Los</w:t>
      </w:r>
      <w:r w:rsidR="00073ABB">
        <w:rPr>
          <w:bCs/>
          <w:spacing w:val="-3"/>
        </w:rPr>
        <w:t xml:space="preserve"> término</w:t>
      </w:r>
      <w:r>
        <w:rPr>
          <w:bCs/>
          <w:spacing w:val="-3"/>
        </w:rPr>
        <w:t>s</w:t>
      </w:r>
      <w:r w:rsidR="00073ABB">
        <w:rPr>
          <w:bCs/>
          <w:spacing w:val="-3"/>
        </w:rPr>
        <w:t xml:space="preserve"> </w:t>
      </w:r>
      <w:r w:rsidR="00073ABB" w:rsidRPr="007A2AF9">
        <w:rPr>
          <w:bCs/>
          <w:i/>
          <w:iCs/>
          <w:spacing w:val="-3"/>
        </w:rPr>
        <w:t>pago</w:t>
      </w:r>
      <w:r w:rsidR="00073ABB">
        <w:rPr>
          <w:bCs/>
          <w:spacing w:val="-3"/>
        </w:rPr>
        <w:t xml:space="preserve"> </w:t>
      </w:r>
      <w:r>
        <w:rPr>
          <w:bCs/>
          <w:spacing w:val="-3"/>
        </w:rPr>
        <w:t>y</w:t>
      </w:r>
      <w:r w:rsidR="00073ABB">
        <w:rPr>
          <w:bCs/>
          <w:spacing w:val="-3"/>
        </w:rPr>
        <w:t xml:space="preserve"> </w:t>
      </w:r>
      <w:r w:rsidR="00073ABB" w:rsidRPr="007A2AF9">
        <w:rPr>
          <w:bCs/>
          <w:i/>
          <w:iCs/>
          <w:spacing w:val="-3"/>
        </w:rPr>
        <w:t>cumplimiento</w:t>
      </w:r>
      <w:r w:rsidR="004974C9">
        <w:rPr>
          <w:bCs/>
          <w:spacing w:val="-3"/>
        </w:rPr>
        <w:t xml:space="preserve"> </w:t>
      </w:r>
      <w:r>
        <w:rPr>
          <w:bCs/>
          <w:spacing w:val="-3"/>
        </w:rPr>
        <w:t xml:space="preserve">son sinónimo </w:t>
      </w:r>
      <w:r w:rsidR="004974C9">
        <w:rPr>
          <w:bCs/>
          <w:spacing w:val="-3"/>
        </w:rPr>
        <w:t xml:space="preserve">para el artículo 1156 del Código Civil de 24 de julio de 1889, si bien se suele </w:t>
      </w:r>
      <w:r>
        <w:rPr>
          <w:bCs/>
          <w:spacing w:val="-3"/>
        </w:rPr>
        <w:t xml:space="preserve">reservar la palabra </w:t>
      </w:r>
      <w:r w:rsidRPr="007A2AF9">
        <w:rPr>
          <w:bCs/>
          <w:i/>
          <w:iCs/>
          <w:spacing w:val="-3"/>
        </w:rPr>
        <w:t>pago</w:t>
      </w:r>
      <w:r>
        <w:rPr>
          <w:bCs/>
          <w:spacing w:val="-3"/>
        </w:rPr>
        <w:t xml:space="preserve"> para el cumplimiento de una obligación pecuniaria mediante la entrega de </w:t>
      </w:r>
      <w:r w:rsidR="00C5434F">
        <w:rPr>
          <w:bCs/>
          <w:spacing w:val="-3"/>
        </w:rPr>
        <w:t>una cantidad de dinero.</w:t>
      </w:r>
    </w:p>
    <w:p w14:paraId="49145641" w14:textId="5DD36C0A" w:rsidR="00DD6EE9" w:rsidRPr="00DD6EE9" w:rsidRDefault="00DD6EE9" w:rsidP="00DD6EE9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DD6EE9">
        <w:rPr>
          <w:bCs/>
          <w:spacing w:val="-3"/>
        </w:rPr>
        <w:t xml:space="preserve">El </w:t>
      </w:r>
      <w:r>
        <w:rPr>
          <w:bCs/>
          <w:spacing w:val="-3"/>
        </w:rPr>
        <w:t>c</w:t>
      </w:r>
      <w:r w:rsidRPr="00DD6EE9">
        <w:rPr>
          <w:bCs/>
          <w:spacing w:val="-3"/>
        </w:rPr>
        <w:t>umplimiento se puede estudiar:</w:t>
      </w:r>
    </w:p>
    <w:p w14:paraId="2C3DD634" w14:textId="102402FA" w:rsidR="00DD6EE9" w:rsidRPr="008F10C7" w:rsidRDefault="00DD6EE9" w:rsidP="008F10C7">
      <w:pPr>
        <w:pStyle w:val="Prrafodelista"/>
        <w:numPr>
          <w:ilvl w:val="0"/>
          <w:numId w:val="28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8F10C7">
        <w:rPr>
          <w:bCs/>
          <w:spacing w:val="-3"/>
        </w:rPr>
        <w:t>Bien como un efecto de las obligaciones junto con el incumplimiento.</w:t>
      </w:r>
    </w:p>
    <w:p w14:paraId="68BFDCA6" w14:textId="5A27BFC3" w:rsidR="006A0735" w:rsidRPr="008F10C7" w:rsidRDefault="00DD6EE9" w:rsidP="008F10C7">
      <w:pPr>
        <w:pStyle w:val="Prrafodelista"/>
        <w:numPr>
          <w:ilvl w:val="0"/>
          <w:numId w:val="28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8F10C7">
        <w:rPr>
          <w:bCs/>
          <w:spacing w:val="-3"/>
        </w:rPr>
        <w:t>Bien como una de las causas de extinción de la obligación, como hace el Código Civil en su artículo 1156 y exige el programa</w:t>
      </w:r>
      <w:r w:rsidR="008F10C7" w:rsidRPr="008F10C7">
        <w:rPr>
          <w:bCs/>
          <w:spacing w:val="-3"/>
        </w:rPr>
        <w:t xml:space="preserve"> en el tema 4</w:t>
      </w:r>
      <w:r w:rsidR="00F86230">
        <w:rPr>
          <w:bCs/>
          <w:spacing w:val="-3"/>
        </w:rPr>
        <w:t>2</w:t>
      </w:r>
      <w:r w:rsidR="008F10C7" w:rsidRPr="008F10C7">
        <w:rPr>
          <w:bCs/>
          <w:spacing w:val="-3"/>
        </w:rPr>
        <w:t xml:space="preserve"> de esta parte </w:t>
      </w:r>
      <w:proofErr w:type="gramStart"/>
      <w:r w:rsidR="008F10C7" w:rsidRPr="008F10C7">
        <w:rPr>
          <w:bCs/>
          <w:spacing w:val="-3"/>
        </w:rPr>
        <w:t>del mismo</w:t>
      </w:r>
      <w:proofErr w:type="gramEnd"/>
      <w:r w:rsidRPr="008F10C7">
        <w:rPr>
          <w:bCs/>
          <w:spacing w:val="-3"/>
        </w:rPr>
        <w:t>.</w:t>
      </w:r>
    </w:p>
    <w:p w14:paraId="1B2D5733" w14:textId="35770416" w:rsidR="006A0735" w:rsidRDefault="006A0735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31E4A18D" w14:textId="5C43928A" w:rsidR="006A0735" w:rsidRDefault="008F10C7" w:rsidP="008F10C7">
      <w:pPr>
        <w:spacing w:before="120" w:after="120" w:line="360" w:lineRule="auto"/>
        <w:jc w:val="both"/>
        <w:rPr>
          <w:bCs/>
          <w:spacing w:val="-3"/>
        </w:rPr>
      </w:pPr>
      <w:r w:rsidRPr="008F10C7">
        <w:rPr>
          <w:b/>
          <w:bCs/>
          <w:spacing w:val="-3"/>
        </w:rPr>
        <w:t>INCUMPLIMIENTO: CAUSAS, MORA, DOLO, CULPA, CASO FORTUITO Y FUERZA MAYOR.</w:t>
      </w:r>
    </w:p>
    <w:p w14:paraId="152330DA" w14:textId="3697C8AF" w:rsidR="006A0735" w:rsidRDefault="00A15A0F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El término </w:t>
      </w:r>
      <w:r w:rsidRPr="00A15A0F">
        <w:rPr>
          <w:bCs/>
          <w:i/>
          <w:iCs/>
          <w:spacing w:val="-3"/>
        </w:rPr>
        <w:t>incumplimiento</w:t>
      </w:r>
      <w:r>
        <w:rPr>
          <w:bCs/>
          <w:spacing w:val="-3"/>
        </w:rPr>
        <w:t xml:space="preserve"> comprende </w:t>
      </w:r>
      <w:r w:rsidRPr="00A15A0F">
        <w:rPr>
          <w:bCs/>
          <w:spacing w:val="-3"/>
        </w:rPr>
        <w:t>todos los casos en que el deudor contraviene el derecho del acreedor o no llega a ajustar su comportamiento a las previsiones establecidas en el acto de constitución de la relación obligatoria</w:t>
      </w:r>
      <w:r w:rsidR="002E3953">
        <w:rPr>
          <w:bCs/>
          <w:spacing w:val="-3"/>
        </w:rPr>
        <w:t>.</w:t>
      </w:r>
    </w:p>
    <w:p w14:paraId="5ACB65F8" w14:textId="709FBF84" w:rsidR="004819E7" w:rsidRPr="004819E7" w:rsidRDefault="004819E7" w:rsidP="004819E7">
      <w:pPr>
        <w:tabs>
          <w:tab w:val="left" w:pos="1082"/>
        </w:tabs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lastRenderedPageBreak/>
        <w:t>El incumplimiento puede ser</w:t>
      </w:r>
      <w:r w:rsidRPr="004819E7">
        <w:rPr>
          <w:bCs/>
          <w:spacing w:val="-3"/>
        </w:rPr>
        <w:t>:</w:t>
      </w:r>
    </w:p>
    <w:p w14:paraId="4813C33E" w14:textId="5ABF0093" w:rsidR="004819E7" w:rsidRPr="00740DC8" w:rsidRDefault="004819E7" w:rsidP="00740DC8">
      <w:pPr>
        <w:pStyle w:val="Prrafodelista"/>
        <w:numPr>
          <w:ilvl w:val="0"/>
          <w:numId w:val="2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740DC8">
        <w:rPr>
          <w:bCs/>
          <w:spacing w:val="-3"/>
        </w:rPr>
        <w:t>Total, en que se produce una completa insatisfacción del derecho del acreedor.</w:t>
      </w:r>
    </w:p>
    <w:p w14:paraId="39360DCC" w14:textId="2BDFA773" w:rsidR="004819E7" w:rsidRPr="00740DC8" w:rsidRDefault="004819E7" w:rsidP="00740DC8">
      <w:pPr>
        <w:pStyle w:val="Prrafodelista"/>
        <w:numPr>
          <w:ilvl w:val="0"/>
          <w:numId w:val="2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740DC8">
        <w:rPr>
          <w:bCs/>
          <w:spacing w:val="-3"/>
        </w:rPr>
        <w:t>Parcial, que a su vez p</w:t>
      </w:r>
      <w:r w:rsidR="00740DC8" w:rsidRPr="00740DC8">
        <w:rPr>
          <w:bCs/>
          <w:spacing w:val="-3"/>
        </w:rPr>
        <w:t>resenta dos formas:</w:t>
      </w:r>
    </w:p>
    <w:p w14:paraId="69BC10A4" w14:textId="41B97AA3" w:rsidR="004819E7" w:rsidRPr="00740DC8" w:rsidRDefault="004819E7" w:rsidP="00740DC8">
      <w:pPr>
        <w:pStyle w:val="Prrafodelista"/>
        <w:numPr>
          <w:ilvl w:val="0"/>
          <w:numId w:val="30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740DC8">
        <w:rPr>
          <w:bCs/>
          <w:spacing w:val="-3"/>
        </w:rPr>
        <w:t>El cumplimiento moroso, en el que se cumple la prestación pero fuera del plazo convenido</w:t>
      </w:r>
      <w:r w:rsidR="00740DC8" w:rsidRPr="00740DC8">
        <w:rPr>
          <w:bCs/>
          <w:spacing w:val="-3"/>
        </w:rPr>
        <w:t xml:space="preserve">, si bien tal plazo debe ser ordinario, porque si es esencial se estará </w:t>
      </w:r>
      <w:r w:rsidRPr="00740DC8">
        <w:rPr>
          <w:bCs/>
          <w:spacing w:val="-3"/>
        </w:rPr>
        <w:t>ante un incumplimiento total</w:t>
      </w:r>
      <w:r w:rsidR="00740DC8" w:rsidRPr="00740DC8">
        <w:rPr>
          <w:bCs/>
          <w:spacing w:val="-3"/>
        </w:rPr>
        <w:t>.</w:t>
      </w:r>
    </w:p>
    <w:p w14:paraId="1DB13F9A" w14:textId="0E60D093" w:rsidR="006A0735" w:rsidRPr="00740DC8" w:rsidRDefault="00740DC8" w:rsidP="00740DC8">
      <w:pPr>
        <w:pStyle w:val="Prrafodelista"/>
        <w:numPr>
          <w:ilvl w:val="0"/>
          <w:numId w:val="30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740DC8">
        <w:rPr>
          <w:bCs/>
          <w:spacing w:val="-3"/>
        </w:rPr>
        <w:t>E</w:t>
      </w:r>
      <w:r w:rsidR="004819E7" w:rsidRPr="00740DC8">
        <w:rPr>
          <w:bCs/>
          <w:spacing w:val="-3"/>
        </w:rPr>
        <w:t>l cumplimiento puntual inexacto, en el que se cumple en plazo pero con una prestación no exactamente igual a la debida.</w:t>
      </w:r>
    </w:p>
    <w:p w14:paraId="3A0CC012" w14:textId="16314A35" w:rsidR="00C73FD5" w:rsidRDefault="00C73FD5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7BF89AA8" w14:textId="61020859" w:rsidR="00C73FD5" w:rsidRPr="00740DC8" w:rsidRDefault="00740DC8" w:rsidP="003B4F3D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740DC8">
        <w:rPr>
          <w:b/>
          <w:bCs/>
          <w:spacing w:val="-3"/>
        </w:rPr>
        <w:t>Causas.</w:t>
      </w:r>
    </w:p>
    <w:p w14:paraId="752584F5" w14:textId="325423DB" w:rsidR="006A0735" w:rsidRDefault="00832836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Las causas del incumplimiento son de dos tipos:</w:t>
      </w:r>
    </w:p>
    <w:p w14:paraId="1FFD50DA" w14:textId="4D1B0D7E" w:rsidR="00473B22" w:rsidRPr="00473B22" w:rsidRDefault="00473B22" w:rsidP="00473B22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473B22">
        <w:rPr>
          <w:bCs/>
          <w:spacing w:val="-3"/>
        </w:rPr>
        <w:t>Voluntarias o dependientes de la voluntad del deudor y que generan su responsabilidad. Son el dolo y la culpa, previstos por el artículo 1101 del Código Civil, que dispone que “quedan sujetos a la indemnización de los daños y perjuicios causados los que en el cumplimiento de sus obligaciones incurrieren en dolo, negligencia o morosidad, y los que de cualquier modo contravinieren al tenor de aquéllas”.</w:t>
      </w:r>
    </w:p>
    <w:p w14:paraId="60F0671E" w14:textId="09618C9B" w:rsidR="00832836" w:rsidRPr="00473B22" w:rsidRDefault="00832836" w:rsidP="00473B22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473B22">
        <w:rPr>
          <w:bCs/>
          <w:spacing w:val="-3"/>
        </w:rPr>
        <w:t>Involuntarias</w:t>
      </w:r>
      <w:r w:rsidR="00131327" w:rsidRPr="00473B22">
        <w:rPr>
          <w:bCs/>
          <w:spacing w:val="-3"/>
        </w:rPr>
        <w:t xml:space="preserve"> o</w:t>
      </w:r>
      <w:r w:rsidR="00CC0898" w:rsidRPr="00473B22">
        <w:rPr>
          <w:bCs/>
          <w:spacing w:val="-3"/>
        </w:rPr>
        <w:t xml:space="preserve"> </w:t>
      </w:r>
      <w:r w:rsidR="00131327" w:rsidRPr="00473B22">
        <w:rPr>
          <w:bCs/>
          <w:spacing w:val="-3"/>
        </w:rPr>
        <w:t>no dependientes de la voluntad del deudor y que, por regla general, le eximen de responsabilidad. Son el caso fortuito y la fuerza mayor, previstos por el artículo 1105 del Código Civil,</w:t>
      </w:r>
      <w:r w:rsidR="007A223D" w:rsidRPr="00473B22">
        <w:rPr>
          <w:bCs/>
          <w:spacing w:val="-3"/>
        </w:rPr>
        <w:t xml:space="preserve"> que dispone que </w:t>
      </w:r>
      <w:r w:rsidR="00C409C8" w:rsidRPr="00473B22">
        <w:rPr>
          <w:bCs/>
          <w:spacing w:val="-3"/>
        </w:rPr>
        <w:t>“fuera de los casos expresamente mencionados en la ley, y de los en que así lo declare la obligación, nadie responderá de aquellos sucesos que no hubieran podido preverse, o que, previstos, fueran inevitables”</w:t>
      </w:r>
      <w:r w:rsidR="00131327" w:rsidRPr="00473B22">
        <w:rPr>
          <w:bCs/>
          <w:spacing w:val="-3"/>
        </w:rPr>
        <w:t>.</w:t>
      </w:r>
    </w:p>
    <w:p w14:paraId="0279AD25" w14:textId="23F514DB" w:rsidR="006A0735" w:rsidRDefault="006A0735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0C2DE3CA" w14:textId="3D8D7055" w:rsidR="00FC6DE8" w:rsidRPr="008B09DA" w:rsidRDefault="008B09DA" w:rsidP="003B4F3D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8B09DA">
        <w:rPr>
          <w:b/>
          <w:bCs/>
          <w:spacing w:val="-3"/>
        </w:rPr>
        <w:t>Mora.</w:t>
      </w:r>
    </w:p>
    <w:p w14:paraId="1AAB6517" w14:textId="61EBC491" w:rsidR="003561FD" w:rsidRPr="003561FD" w:rsidRDefault="003561FD" w:rsidP="003561F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La</w:t>
      </w:r>
      <w:r w:rsidRPr="003561FD">
        <w:rPr>
          <w:bCs/>
          <w:spacing w:val="-3"/>
        </w:rPr>
        <w:t xml:space="preserve"> mora </w:t>
      </w:r>
      <w:r>
        <w:rPr>
          <w:bCs/>
          <w:spacing w:val="-3"/>
        </w:rPr>
        <w:t>es</w:t>
      </w:r>
      <w:r w:rsidRPr="003561FD">
        <w:rPr>
          <w:bCs/>
          <w:spacing w:val="-3"/>
        </w:rPr>
        <w:t xml:space="preserve"> el retraso culpable en el cumplimiento de la obligación, que no impide su ulterior cumplimiento por no hacer imposible la prestación.</w:t>
      </w:r>
    </w:p>
    <w:p w14:paraId="3C51E944" w14:textId="5CBA9120" w:rsidR="003561FD" w:rsidRPr="003561FD" w:rsidRDefault="003561FD" w:rsidP="003561FD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3561FD">
        <w:rPr>
          <w:bCs/>
          <w:spacing w:val="-3"/>
        </w:rPr>
        <w:t>La mora exige los siguientes requisitos:</w:t>
      </w:r>
    </w:p>
    <w:p w14:paraId="2D6E9B3D" w14:textId="18ED1CB5" w:rsidR="003561FD" w:rsidRPr="00E01E59" w:rsidRDefault="003561FD" w:rsidP="00E01E59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E01E59">
        <w:rPr>
          <w:bCs/>
          <w:spacing w:val="-3"/>
        </w:rPr>
        <w:t xml:space="preserve">Ha de tratarse de obligaciones positivas, </w:t>
      </w:r>
      <w:r w:rsidR="00213614" w:rsidRPr="00E01E59">
        <w:rPr>
          <w:bCs/>
          <w:spacing w:val="-3"/>
        </w:rPr>
        <w:t>ya que el artículo 1100 del Código Civil la vincula a las obligaciones de dar o hacer</w:t>
      </w:r>
      <w:r w:rsidR="006761C9" w:rsidRPr="00E01E59">
        <w:rPr>
          <w:bCs/>
          <w:spacing w:val="-3"/>
        </w:rPr>
        <w:t>.</w:t>
      </w:r>
    </w:p>
    <w:p w14:paraId="68435A5D" w14:textId="66F8747B" w:rsidR="003561FD" w:rsidRPr="00E01E59" w:rsidRDefault="006761C9" w:rsidP="00E01E59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E01E59">
        <w:rPr>
          <w:bCs/>
          <w:spacing w:val="-3"/>
        </w:rPr>
        <w:lastRenderedPageBreak/>
        <w:t xml:space="preserve">No obstante, es posible técnicamente configurar la mora en las obligaciones de no hacer cuando </w:t>
      </w:r>
      <w:r w:rsidR="003561FD" w:rsidRPr="00E01E59">
        <w:rPr>
          <w:bCs/>
          <w:spacing w:val="-3"/>
        </w:rPr>
        <w:t>la obligación consistiera en cesar en una conducta</w:t>
      </w:r>
      <w:r w:rsidR="00466196" w:rsidRPr="00E01E59">
        <w:rPr>
          <w:bCs/>
          <w:spacing w:val="-3"/>
        </w:rPr>
        <w:t xml:space="preserve"> activa</w:t>
      </w:r>
      <w:r w:rsidR="003561FD" w:rsidRPr="00E01E59">
        <w:rPr>
          <w:bCs/>
          <w:spacing w:val="-3"/>
        </w:rPr>
        <w:t xml:space="preserve"> y dicho cese se produzca vencido el plazo concedido.</w:t>
      </w:r>
    </w:p>
    <w:p w14:paraId="7AEE8F2D" w14:textId="5315DC39" w:rsidR="003561FD" w:rsidRPr="00E01E59" w:rsidRDefault="003561FD" w:rsidP="00E01E59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E01E59">
        <w:rPr>
          <w:bCs/>
          <w:spacing w:val="-3"/>
        </w:rPr>
        <w:t>La prestación ha de ser exigible, por haber vencido el plazo o haberse cumplido la condición impuesta</w:t>
      </w:r>
      <w:r w:rsidR="00C84BF1" w:rsidRPr="00E01E59">
        <w:rPr>
          <w:bCs/>
          <w:spacing w:val="-3"/>
        </w:rPr>
        <w:t xml:space="preserve">, si bien </w:t>
      </w:r>
      <w:r w:rsidRPr="00E01E59">
        <w:rPr>
          <w:bCs/>
          <w:spacing w:val="-3"/>
        </w:rPr>
        <w:t xml:space="preserve">la jurisprudencia y la doctrina exigen además la liquidez de la deuda en aplicación del aforismo </w:t>
      </w:r>
      <w:r w:rsidRPr="00E01E59">
        <w:rPr>
          <w:bCs/>
          <w:i/>
          <w:iCs/>
          <w:spacing w:val="-3"/>
        </w:rPr>
        <w:t xml:space="preserve">in </w:t>
      </w:r>
      <w:proofErr w:type="spellStart"/>
      <w:r w:rsidRPr="00E01E59">
        <w:rPr>
          <w:bCs/>
          <w:i/>
          <w:iCs/>
          <w:spacing w:val="-3"/>
        </w:rPr>
        <w:t>illiquidis</w:t>
      </w:r>
      <w:proofErr w:type="spellEnd"/>
      <w:r w:rsidRPr="00E01E59">
        <w:rPr>
          <w:bCs/>
          <w:i/>
          <w:iCs/>
          <w:spacing w:val="-3"/>
        </w:rPr>
        <w:t xml:space="preserve"> mora non </w:t>
      </w:r>
      <w:proofErr w:type="spellStart"/>
      <w:r w:rsidRPr="00E01E59">
        <w:rPr>
          <w:bCs/>
          <w:i/>
          <w:iCs/>
          <w:spacing w:val="-3"/>
        </w:rPr>
        <w:t>fit</w:t>
      </w:r>
      <w:proofErr w:type="spellEnd"/>
      <w:r w:rsidR="00466196" w:rsidRPr="00E01E59">
        <w:rPr>
          <w:bCs/>
          <w:spacing w:val="-3"/>
        </w:rPr>
        <w:t>.</w:t>
      </w:r>
    </w:p>
    <w:p w14:paraId="2CF7B90B" w14:textId="6229869E" w:rsidR="003561FD" w:rsidRPr="00E01E59" w:rsidRDefault="003561FD" w:rsidP="00E01E59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E01E59">
        <w:rPr>
          <w:bCs/>
          <w:spacing w:val="-3"/>
        </w:rPr>
        <w:t xml:space="preserve">El retraso ha de ser imputable al </w:t>
      </w:r>
      <w:r w:rsidR="00C84BF1" w:rsidRPr="00E01E59">
        <w:rPr>
          <w:bCs/>
          <w:spacing w:val="-3"/>
        </w:rPr>
        <w:t xml:space="preserve">dolo o culpa del </w:t>
      </w:r>
      <w:r w:rsidRPr="00E01E59">
        <w:rPr>
          <w:bCs/>
          <w:spacing w:val="-3"/>
        </w:rPr>
        <w:t xml:space="preserve">deudor, </w:t>
      </w:r>
      <w:r w:rsidR="00C84BF1" w:rsidRPr="00E01E59">
        <w:rPr>
          <w:bCs/>
          <w:spacing w:val="-3"/>
        </w:rPr>
        <w:t xml:space="preserve">el artículo 1105 del Código Civil </w:t>
      </w:r>
      <w:r w:rsidRPr="00E01E59">
        <w:rPr>
          <w:bCs/>
          <w:spacing w:val="-3"/>
        </w:rPr>
        <w:t>supedita la responsabilidad del deudor a su culpabilidad, eximiéndole de la misma cuando medie caso fortuito o fuerza mayor</w:t>
      </w:r>
      <w:r w:rsidR="00C84BF1" w:rsidRPr="00E01E59">
        <w:rPr>
          <w:bCs/>
          <w:spacing w:val="-3"/>
        </w:rPr>
        <w:t>.</w:t>
      </w:r>
    </w:p>
    <w:p w14:paraId="4F1B4A84" w14:textId="14010E2B" w:rsidR="003561FD" w:rsidRPr="00E01E59" w:rsidRDefault="00C84BF1" w:rsidP="00E01E59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E01E59">
        <w:rPr>
          <w:bCs/>
          <w:spacing w:val="-3"/>
        </w:rPr>
        <w:t>E</w:t>
      </w:r>
      <w:r w:rsidR="003561FD" w:rsidRPr="00E01E59">
        <w:rPr>
          <w:bCs/>
          <w:spacing w:val="-3"/>
        </w:rPr>
        <w:t>l acreedor ha de intimar o requerir el cumplimiento del deudor</w:t>
      </w:r>
      <w:r w:rsidRPr="00E01E59">
        <w:rPr>
          <w:bCs/>
          <w:spacing w:val="-3"/>
        </w:rPr>
        <w:t>,</w:t>
      </w:r>
      <w:r w:rsidR="003561FD" w:rsidRPr="00E01E59">
        <w:rPr>
          <w:bCs/>
          <w:spacing w:val="-3"/>
        </w:rPr>
        <w:t xml:space="preserve"> pues el artículo 1100</w:t>
      </w:r>
      <w:r w:rsidRPr="00E01E59">
        <w:rPr>
          <w:bCs/>
          <w:spacing w:val="-3"/>
        </w:rPr>
        <w:t xml:space="preserve"> del Código Civil dispone que “i</w:t>
      </w:r>
      <w:r w:rsidR="003561FD" w:rsidRPr="00E01E59">
        <w:rPr>
          <w:bCs/>
          <w:spacing w:val="-3"/>
        </w:rPr>
        <w:t>ncurren en mora los obligados a entregar o a hacer alguna cosa desde que el acreedor les exija judicial o extrajudicialmente el cumplimiento de su obligación”</w:t>
      </w:r>
      <w:r w:rsidRPr="00E01E59">
        <w:rPr>
          <w:bCs/>
          <w:spacing w:val="-3"/>
        </w:rPr>
        <w:t>.</w:t>
      </w:r>
    </w:p>
    <w:p w14:paraId="2E77DA8E" w14:textId="734CB2A1" w:rsidR="003561FD" w:rsidRPr="00E01E59" w:rsidRDefault="003561FD" w:rsidP="00E01E59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E01E59">
        <w:rPr>
          <w:bCs/>
          <w:spacing w:val="-3"/>
        </w:rPr>
        <w:t xml:space="preserve">No obstante, </w:t>
      </w:r>
      <w:r w:rsidR="00C54A85" w:rsidRPr="00E01E59">
        <w:rPr>
          <w:bCs/>
          <w:spacing w:val="-3"/>
        </w:rPr>
        <w:t>el artículo 1100 continúa estableciendo que “n</w:t>
      </w:r>
      <w:r w:rsidRPr="00E01E59">
        <w:rPr>
          <w:bCs/>
          <w:spacing w:val="-3"/>
        </w:rPr>
        <w:t>o será, sin embargo, necesaria la intimación del acreedor para que la mora exista:</w:t>
      </w:r>
    </w:p>
    <w:p w14:paraId="4708415E" w14:textId="7AFF1BCF" w:rsidR="003561FD" w:rsidRPr="00E01E59" w:rsidRDefault="003561FD" w:rsidP="00E01E59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E01E59">
        <w:rPr>
          <w:bCs/>
          <w:spacing w:val="-3"/>
        </w:rPr>
        <w:t>1</w:t>
      </w:r>
      <w:r w:rsidR="00C54A85" w:rsidRPr="00E01E59">
        <w:rPr>
          <w:bCs/>
          <w:spacing w:val="-3"/>
        </w:rPr>
        <w:t>º</w:t>
      </w:r>
      <w:r w:rsidRPr="00E01E59">
        <w:rPr>
          <w:bCs/>
          <w:spacing w:val="-3"/>
        </w:rPr>
        <w:t>. Cuando la obligación o la ley lo declaren así expresamente.</w:t>
      </w:r>
    </w:p>
    <w:p w14:paraId="22C08D70" w14:textId="0D0DCEC9" w:rsidR="003561FD" w:rsidRPr="00E01E59" w:rsidRDefault="003561FD" w:rsidP="00E01E59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E01E59">
        <w:rPr>
          <w:bCs/>
          <w:spacing w:val="-3"/>
        </w:rPr>
        <w:t>2</w:t>
      </w:r>
      <w:r w:rsidR="00C54A85" w:rsidRPr="00E01E59">
        <w:rPr>
          <w:bCs/>
          <w:spacing w:val="-3"/>
        </w:rPr>
        <w:t>º</w:t>
      </w:r>
      <w:r w:rsidRPr="00E01E59">
        <w:rPr>
          <w:bCs/>
          <w:spacing w:val="-3"/>
        </w:rPr>
        <w:t>. Cuando de su naturaleza y circunstancias resulte que la designación de la época en que había de entregarse la cosa o hacerse el servicio, fue motivo determinante para establecer la obligación”</w:t>
      </w:r>
      <w:r w:rsidR="00C54A85" w:rsidRPr="00E01E59">
        <w:rPr>
          <w:bCs/>
          <w:spacing w:val="-3"/>
        </w:rPr>
        <w:t>.</w:t>
      </w:r>
    </w:p>
    <w:p w14:paraId="7E8383DC" w14:textId="18188328" w:rsidR="003561FD" w:rsidRPr="00E01E59" w:rsidRDefault="003561FD" w:rsidP="00E01E59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E01E59">
        <w:rPr>
          <w:bCs/>
          <w:spacing w:val="-3"/>
        </w:rPr>
        <w:t>En las obligaciones recíprocas ninguno de los obligados incurre en mora si el otro no cumple o no se allana a cumplir debidamente lo que le incumbe. Desde que uno de los obligados cumple su obligación, empieza la mora para el otro”.</w:t>
      </w:r>
    </w:p>
    <w:p w14:paraId="3EBE2541" w14:textId="2BFB3934" w:rsidR="00E01E59" w:rsidRPr="00E01E59" w:rsidRDefault="00E01E59" w:rsidP="00E01E59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E01E59">
        <w:rPr>
          <w:bCs/>
          <w:spacing w:val="-3"/>
        </w:rPr>
        <w:t xml:space="preserve">Esta previsión respecto de las obligaciones recíprocas establece la llamada compensación de moras, y concede a la parte a la que se reclame el cumplimiento la </w:t>
      </w:r>
      <w:proofErr w:type="spellStart"/>
      <w:r w:rsidRPr="00E01E59">
        <w:rPr>
          <w:bCs/>
          <w:i/>
          <w:iCs/>
          <w:spacing w:val="-3"/>
        </w:rPr>
        <w:t>exceptio</w:t>
      </w:r>
      <w:proofErr w:type="spellEnd"/>
      <w:r w:rsidRPr="00E01E59">
        <w:rPr>
          <w:bCs/>
          <w:i/>
          <w:iCs/>
          <w:spacing w:val="-3"/>
        </w:rPr>
        <w:t xml:space="preserve"> non </w:t>
      </w:r>
      <w:proofErr w:type="spellStart"/>
      <w:r w:rsidRPr="00E01E59">
        <w:rPr>
          <w:bCs/>
          <w:i/>
          <w:iCs/>
          <w:spacing w:val="-3"/>
        </w:rPr>
        <w:t>adimpleti</w:t>
      </w:r>
      <w:proofErr w:type="spellEnd"/>
      <w:r w:rsidRPr="00E01E59">
        <w:rPr>
          <w:bCs/>
          <w:i/>
          <w:iCs/>
          <w:spacing w:val="-3"/>
        </w:rPr>
        <w:t xml:space="preserve"> contractus</w:t>
      </w:r>
      <w:r w:rsidRPr="00E01E59">
        <w:rPr>
          <w:bCs/>
          <w:spacing w:val="-3"/>
        </w:rPr>
        <w:t xml:space="preserve"> para oponerla a quien reclama si no ha cumplido a su vez.</w:t>
      </w:r>
    </w:p>
    <w:p w14:paraId="7626409C" w14:textId="0FF695B6" w:rsidR="003561FD" w:rsidRPr="003561FD" w:rsidRDefault="003561FD" w:rsidP="003561FD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3561FD">
        <w:rPr>
          <w:bCs/>
          <w:spacing w:val="-3"/>
        </w:rPr>
        <w:t>Los efectos de la mora son dos fundamentalmente:</w:t>
      </w:r>
    </w:p>
    <w:p w14:paraId="1DA8B1D0" w14:textId="79ADE7EF" w:rsidR="003561FD" w:rsidRPr="00980467" w:rsidRDefault="003561FD" w:rsidP="00980467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980467">
        <w:rPr>
          <w:bCs/>
          <w:spacing w:val="-3"/>
        </w:rPr>
        <w:t>La obligación del deudor de indemnizar al acreedor</w:t>
      </w:r>
      <w:r w:rsidR="00F4583A" w:rsidRPr="00980467">
        <w:rPr>
          <w:bCs/>
          <w:spacing w:val="-3"/>
        </w:rPr>
        <w:t xml:space="preserve">, prevista por el artículo 1101 del Código Civil, disponiendo su </w:t>
      </w:r>
      <w:r w:rsidRPr="00980467">
        <w:rPr>
          <w:bCs/>
          <w:spacing w:val="-3"/>
        </w:rPr>
        <w:t xml:space="preserve">artículo 1108 </w:t>
      </w:r>
      <w:r w:rsidR="00F4583A" w:rsidRPr="00980467">
        <w:rPr>
          <w:bCs/>
          <w:spacing w:val="-3"/>
        </w:rPr>
        <w:t>la regla especial, aplicable a las obligaciones pecuniarias, de que “s</w:t>
      </w:r>
      <w:r w:rsidRPr="00980467">
        <w:rPr>
          <w:bCs/>
          <w:spacing w:val="-3"/>
        </w:rPr>
        <w:t>i la obligación consistiere en el pago de una cantidad de dinero, y el deudor incurriere en mora, la indemnización de daños y perjuicios, no habiendo pacto en contrario, consistirá en el pago de los intereses convenidos, y a falta de convenio en el interés legal”</w:t>
      </w:r>
      <w:r w:rsidR="00F4583A" w:rsidRPr="00980467">
        <w:rPr>
          <w:bCs/>
          <w:spacing w:val="-3"/>
        </w:rPr>
        <w:t>.</w:t>
      </w:r>
    </w:p>
    <w:p w14:paraId="6BBA3ED8" w14:textId="2D7DBD69" w:rsidR="003561FD" w:rsidRPr="00980467" w:rsidRDefault="008968BC" w:rsidP="00980467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980467">
        <w:rPr>
          <w:bCs/>
          <w:spacing w:val="-3"/>
        </w:rPr>
        <w:lastRenderedPageBreak/>
        <w:t>El tipo de interés legal se fija en la Ley de Presupuestos Generales del Estado, si bien las deudas nacidas de operaciones comerciales tienen un tipo de interés especial</w:t>
      </w:r>
      <w:r w:rsidR="002F05AD" w:rsidRPr="00980467">
        <w:rPr>
          <w:bCs/>
          <w:spacing w:val="-3"/>
        </w:rPr>
        <w:t xml:space="preserve">, muy superior al interés legal, que fija semestralmente el Banco Central Europeo, </w:t>
      </w:r>
      <w:r w:rsidR="00965C60" w:rsidRPr="00980467">
        <w:rPr>
          <w:bCs/>
          <w:spacing w:val="-3"/>
        </w:rPr>
        <w:t>todo ello e</w:t>
      </w:r>
      <w:r w:rsidR="00F5661E" w:rsidRPr="00980467">
        <w:rPr>
          <w:bCs/>
          <w:spacing w:val="-3"/>
        </w:rPr>
        <w:t>n los términos previstos en la Ley de medidas de lucha contra la morosidad en las operaciones comerciales de 29 de diciembre de 2004.</w:t>
      </w:r>
    </w:p>
    <w:p w14:paraId="5AEB0F9B" w14:textId="77777777" w:rsidR="00967E11" w:rsidRPr="00980467" w:rsidRDefault="00F4583A" w:rsidP="00980467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980467">
        <w:rPr>
          <w:bCs/>
          <w:spacing w:val="-3"/>
        </w:rPr>
        <w:t>L</w:t>
      </w:r>
      <w:r w:rsidR="003561FD" w:rsidRPr="00980467">
        <w:rPr>
          <w:bCs/>
          <w:spacing w:val="-3"/>
        </w:rPr>
        <w:t xml:space="preserve">a </w:t>
      </w:r>
      <w:proofErr w:type="spellStart"/>
      <w:r w:rsidR="003561FD" w:rsidRPr="00980467">
        <w:rPr>
          <w:bCs/>
          <w:i/>
          <w:iCs/>
          <w:spacing w:val="-3"/>
        </w:rPr>
        <w:t>perpetuatio</w:t>
      </w:r>
      <w:proofErr w:type="spellEnd"/>
      <w:r w:rsidR="003561FD" w:rsidRPr="00980467">
        <w:rPr>
          <w:bCs/>
          <w:i/>
          <w:iCs/>
          <w:spacing w:val="-3"/>
        </w:rPr>
        <w:t xml:space="preserve"> </w:t>
      </w:r>
      <w:proofErr w:type="spellStart"/>
      <w:r w:rsidR="003561FD" w:rsidRPr="00980467">
        <w:rPr>
          <w:bCs/>
          <w:i/>
          <w:iCs/>
          <w:spacing w:val="-3"/>
        </w:rPr>
        <w:t>obligationis</w:t>
      </w:r>
      <w:proofErr w:type="spellEnd"/>
      <w:r w:rsidR="003561FD" w:rsidRPr="00980467">
        <w:rPr>
          <w:bCs/>
          <w:spacing w:val="-3"/>
        </w:rPr>
        <w:t xml:space="preserve">, </w:t>
      </w:r>
      <w:r w:rsidR="003957DE" w:rsidRPr="00980467">
        <w:rPr>
          <w:bCs/>
          <w:spacing w:val="-3"/>
        </w:rPr>
        <w:t>o responsabilidad d</w:t>
      </w:r>
      <w:r w:rsidR="003561FD" w:rsidRPr="00980467">
        <w:rPr>
          <w:bCs/>
          <w:spacing w:val="-3"/>
        </w:rPr>
        <w:t xml:space="preserve">el deudor </w:t>
      </w:r>
      <w:r w:rsidR="003957DE" w:rsidRPr="00980467">
        <w:rPr>
          <w:bCs/>
          <w:spacing w:val="-3"/>
        </w:rPr>
        <w:t>por</w:t>
      </w:r>
      <w:r w:rsidR="003561FD" w:rsidRPr="00980467">
        <w:rPr>
          <w:bCs/>
          <w:spacing w:val="-3"/>
        </w:rPr>
        <w:t xml:space="preserve"> pérdida de la cosa </w:t>
      </w:r>
      <w:r w:rsidR="00286DC3" w:rsidRPr="00980467">
        <w:rPr>
          <w:bCs/>
          <w:spacing w:val="-3"/>
        </w:rPr>
        <w:t>por</w:t>
      </w:r>
      <w:r w:rsidR="003561FD" w:rsidRPr="00980467">
        <w:rPr>
          <w:bCs/>
          <w:spacing w:val="-3"/>
        </w:rPr>
        <w:t xml:space="preserve"> caso fortuito</w:t>
      </w:r>
      <w:r w:rsidR="003957DE" w:rsidRPr="00980467">
        <w:rPr>
          <w:bCs/>
          <w:spacing w:val="-3"/>
        </w:rPr>
        <w:t xml:space="preserve">, </w:t>
      </w:r>
      <w:r w:rsidR="00286DC3" w:rsidRPr="00980467">
        <w:rPr>
          <w:bCs/>
          <w:spacing w:val="-3"/>
        </w:rPr>
        <w:t>tal y como prevén</w:t>
      </w:r>
      <w:r w:rsidR="00967E11" w:rsidRPr="00980467">
        <w:rPr>
          <w:bCs/>
          <w:spacing w:val="-3"/>
        </w:rPr>
        <w:t>:</w:t>
      </w:r>
    </w:p>
    <w:p w14:paraId="634B6A8F" w14:textId="6B5AC952" w:rsidR="003561FD" w:rsidRPr="00980467" w:rsidRDefault="00967E11" w:rsidP="00980467">
      <w:pPr>
        <w:pStyle w:val="Prrafodelista"/>
        <w:numPr>
          <w:ilvl w:val="0"/>
          <w:numId w:val="34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980467">
        <w:rPr>
          <w:bCs/>
          <w:spacing w:val="-3"/>
        </w:rPr>
        <w:t>El</w:t>
      </w:r>
      <w:r w:rsidR="00286DC3" w:rsidRPr="00980467">
        <w:rPr>
          <w:bCs/>
          <w:spacing w:val="-3"/>
        </w:rPr>
        <w:t xml:space="preserve"> artículo </w:t>
      </w:r>
      <w:r w:rsidR="003561FD" w:rsidRPr="00980467">
        <w:rPr>
          <w:bCs/>
          <w:spacing w:val="-3"/>
        </w:rPr>
        <w:t>1096</w:t>
      </w:r>
      <w:r w:rsidR="00286DC3" w:rsidRPr="00980467">
        <w:rPr>
          <w:bCs/>
          <w:spacing w:val="-3"/>
        </w:rPr>
        <w:t xml:space="preserve"> del Código Civil,</w:t>
      </w:r>
      <w:r w:rsidRPr="00980467">
        <w:rPr>
          <w:bCs/>
          <w:spacing w:val="-3"/>
        </w:rPr>
        <w:t xml:space="preserve"> que dispone que “s</w:t>
      </w:r>
      <w:r w:rsidR="003561FD" w:rsidRPr="00980467">
        <w:rPr>
          <w:bCs/>
          <w:spacing w:val="-3"/>
        </w:rPr>
        <w:t>i el obligado se constituye en mora, o se halla comprometido a entregar una misma cosa a dos o más personas diversas, serán de su cuenta los casos fortuitos hasta que se realice la entrega”</w:t>
      </w:r>
      <w:r w:rsidRPr="00980467">
        <w:rPr>
          <w:bCs/>
          <w:spacing w:val="-3"/>
        </w:rPr>
        <w:t>.</w:t>
      </w:r>
    </w:p>
    <w:p w14:paraId="5F43DC5E" w14:textId="565371B0" w:rsidR="003561FD" w:rsidRPr="00980467" w:rsidRDefault="00967E11" w:rsidP="00980467">
      <w:pPr>
        <w:pStyle w:val="Prrafodelista"/>
        <w:numPr>
          <w:ilvl w:val="0"/>
          <w:numId w:val="34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980467">
        <w:rPr>
          <w:bCs/>
          <w:spacing w:val="-3"/>
        </w:rPr>
        <w:t>El artícul</w:t>
      </w:r>
      <w:r w:rsidR="00456240" w:rsidRPr="00980467">
        <w:rPr>
          <w:bCs/>
          <w:spacing w:val="-3"/>
        </w:rPr>
        <w:t>o 1182 del Código Civil, que dispone que “</w:t>
      </w:r>
      <w:r w:rsidR="00980467" w:rsidRPr="00980467">
        <w:rPr>
          <w:bCs/>
          <w:spacing w:val="-3"/>
        </w:rPr>
        <w:t>quedará extinguida la obligación que consista en entregar una cosa determinada cuando ésta se perdiere o destruyere sin culpa del deudor y antes de haberse éste constituido en mora”.</w:t>
      </w:r>
    </w:p>
    <w:p w14:paraId="2391AED5" w14:textId="4FC5CE3E" w:rsidR="003561FD" w:rsidRPr="003561FD" w:rsidRDefault="003561FD" w:rsidP="003561FD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3561FD">
        <w:rPr>
          <w:bCs/>
          <w:spacing w:val="-3"/>
        </w:rPr>
        <w:t>L</w:t>
      </w:r>
      <w:r w:rsidR="00980467">
        <w:rPr>
          <w:bCs/>
          <w:spacing w:val="-3"/>
        </w:rPr>
        <w:t>os efectos de la</w:t>
      </w:r>
      <w:r w:rsidRPr="003561FD">
        <w:rPr>
          <w:bCs/>
          <w:spacing w:val="-3"/>
        </w:rPr>
        <w:t xml:space="preserve"> mora se extingue</w:t>
      </w:r>
      <w:r w:rsidR="00980467">
        <w:rPr>
          <w:bCs/>
          <w:spacing w:val="-3"/>
        </w:rPr>
        <w:t>n:</w:t>
      </w:r>
    </w:p>
    <w:p w14:paraId="26ECF621" w14:textId="6DEFDE38" w:rsidR="003561FD" w:rsidRPr="00004E25" w:rsidRDefault="00980467" w:rsidP="00004E25">
      <w:pPr>
        <w:pStyle w:val="Prrafodelista"/>
        <w:numPr>
          <w:ilvl w:val="0"/>
          <w:numId w:val="3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004E25">
        <w:rPr>
          <w:bCs/>
          <w:spacing w:val="-3"/>
        </w:rPr>
        <w:t>P</w:t>
      </w:r>
      <w:r w:rsidR="003561FD" w:rsidRPr="00004E25">
        <w:rPr>
          <w:bCs/>
          <w:spacing w:val="-3"/>
        </w:rPr>
        <w:t>or renuncia del acreedor</w:t>
      </w:r>
      <w:r w:rsidRPr="00004E25">
        <w:rPr>
          <w:bCs/>
          <w:spacing w:val="-3"/>
        </w:rPr>
        <w:t>.</w:t>
      </w:r>
    </w:p>
    <w:p w14:paraId="6BAB04CF" w14:textId="6BF4E618" w:rsidR="003561FD" w:rsidRPr="00004E25" w:rsidRDefault="00980467" w:rsidP="00004E25">
      <w:pPr>
        <w:pStyle w:val="Prrafodelista"/>
        <w:numPr>
          <w:ilvl w:val="0"/>
          <w:numId w:val="3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004E25">
        <w:rPr>
          <w:bCs/>
          <w:spacing w:val="-3"/>
        </w:rPr>
        <w:t>P</w:t>
      </w:r>
      <w:r w:rsidR="003561FD" w:rsidRPr="00004E25">
        <w:rPr>
          <w:bCs/>
          <w:spacing w:val="-3"/>
        </w:rPr>
        <w:t xml:space="preserve">or </w:t>
      </w:r>
      <w:r w:rsidRPr="00004E25">
        <w:rPr>
          <w:bCs/>
          <w:spacing w:val="-3"/>
        </w:rPr>
        <w:t>concesión del acreedor</w:t>
      </w:r>
      <w:r w:rsidR="003561FD" w:rsidRPr="00004E25">
        <w:rPr>
          <w:bCs/>
          <w:spacing w:val="-3"/>
        </w:rPr>
        <w:t xml:space="preserve"> de un plazo </w:t>
      </w:r>
      <w:r w:rsidRPr="00004E25">
        <w:rPr>
          <w:bCs/>
          <w:spacing w:val="-3"/>
        </w:rPr>
        <w:t xml:space="preserve">adicional </w:t>
      </w:r>
      <w:r w:rsidR="003561FD" w:rsidRPr="00004E25">
        <w:rPr>
          <w:bCs/>
          <w:spacing w:val="-3"/>
        </w:rPr>
        <w:t xml:space="preserve">al deudor </w:t>
      </w:r>
      <w:r w:rsidRPr="00004E25">
        <w:rPr>
          <w:bCs/>
          <w:spacing w:val="-3"/>
        </w:rPr>
        <w:t xml:space="preserve">o </w:t>
      </w:r>
      <w:r w:rsidR="003561FD" w:rsidRPr="00004E25">
        <w:rPr>
          <w:bCs/>
          <w:spacing w:val="-3"/>
        </w:rPr>
        <w:t>moratoria</w:t>
      </w:r>
      <w:r w:rsidRPr="00004E25">
        <w:rPr>
          <w:bCs/>
          <w:spacing w:val="-3"/>
        </w:rPr>
        <w:t>.</w:t>
      </w:r>
    </w:p>
    <w:p w14:paraId="1AE47B94" w14:textId="7D6EAB36" w:rsidR="003561FD" w:rsidRPr="00004E25" w:rsidRDefault="00980467" w:rsidP="00004E25">
      <w:pPr>
        <w:pStyle w:val="Prrafodelista"/>
        <w:numPr>
          <w:ilvl w:val="0"/>
          <w:numId w:val="3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004E25">
        <w:rPr>
          <w:bCs/>
          <w:spacing w:val="-3"/>
        </w:rPr>
        <w:t>P</w:t>
      </w:r>
      <w:r w:rsidR="003561FD" w:rsidRPr="00004E25">
        <w:rPr>
          <w:bCs/>
          <w:spacing w:val="-3"/>
        </w:rPr>
        <w:t xml:space="preserve">or </w:t>
      </w:r>
      <w:r w:rsidR="00004E25" w:rsidRPr="00004E25">
        <w:rPr>
          <w:bCs/>
          <w:spacing w:val="-3"/>
        </w:rPr>
        <w:t xml:space="preserve">producirse una compensación de moras al </w:t>
      </w:r>
      <w:r w:rsidRPr="00004E25">
        <w:rPr>
          <w:bCs/>
          <w:spacing w:val="-3"/>
        </w:rPr>
        <w:t>i</w:t>
      </w:r>
      <w:r w:rsidR="003561FD" w:rsidRPr="00004E25">
        <w:rPr>
          <w:bCs/>
          <w:spacing w:val="-3"/>
        </w:rPr>
        <w:t xml:space="preserve">ncurrir </w:t>
      </w:r>
      <w:r w:rsidR="00004E25" w:rsidRPr="00004E25">
        <w:rPr>
          <w:bCs/>
          <w:spacing w:val="-3"/>
        </w:rPr>
        <w:t xml:space="preserve">a su vez </w:t>
      </w:r>
      <w:r w:rsidR="003561FD" w:rsidRPr="00004E25">
        <w:rPr>
          <w:bCs/>
          <w:spacing w:val="-3"/>
        </w:rPr>
        <w:t>el acreedor en mora</w:t>
      </w:r>
      <w:r w:rsidR="00004E25" w:rsidRPr="00004E25">
        <w:rPr>
          <w:bCs/>
          <w:spacing w:val="-3"/>
        </w:rPr>
        <w:t>, lo que lleva al análisis de la mora del acreedor.</w:t>
      </w:r>
    </w:p>
    <w:p w14:paraId="35ABE893" w14:textId="7A63E521" w:rsidR="003561FD" w:rsidRPr="003561FD" w:rsidRDefault="00004E25" w:rsidP="003561F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Efectivamente, </w:t>
      </w:r>
      <w:r w:rsidR="00DF2147">
        <w:rPr>
          <w:bCs/>
          <w:spacing w:val="-3"/>
        </w:rPr>
        <w:t>j</w:t>
      </w:r>
      <w:r w:rsidR="003561FD" w:rsidRPr="003561FD">
        <w:rPr>
          <w:bCs/>
          <w:spacing w:val="-3"/>
        </w:rPr>
        <w:t xml:space="preserve">unto a la </w:t>
      </w:r>
      <w:r w:rsidR="00DF2147" w:rsidRPr="00DF2147">
        <w:rPr>
          <w:bCs/>
          <w:i/>
          <w:iCs/>
          <w:spacing w:val="-3"/>
        </w:rPr>
        <w:t xml:space="preserve">mora </w:t>
      </w:r>
      <w:proofErr w:type="spellStart"/>
      <w:r w:rsidR="00DF2147" w:rsidRPr="00DF2147">
        <w:rPr>
          <w:bCs/>
          <w:i/>
          <w:iCs/>
          <w:spacing w:val="-3"/>
        </w:rPr>
        <w:t>debitoris</w:t>
      </w:r>
      <w:proofErr w:type="spellEnd"/>
      <w:r w:rsidR="00DF2147">
        <w:rPr>
          <w:bCs/>
          <w:spacing w:val="-3"/>
        </w:rPr>
        <w:t xml:space="preserve"> o </w:t>
      </w:r>
      <w:r w:rsidR="003561FD" w:rsidRPr="00DF2147">
        <w:rPr>
          <w:bCs/>
          <w:i/>
          <w:iCs/>
          <w:spacing w:val="-3"/>
        </w:rPr>
        <w:t xml:space="preserve">mora </w:t>
      </w:r>
      <w:proofErr w:type="spellStart"/>
      <w:r w:rsidR="003561FD" w:rsidRPr="00DF2147">
        <w:rPr>
          <w:bCs/>
          <w:i/>
          <w:iCs/>
          <w:spacing w:val="-3"/>
        </w:rPr>
        <w:t>solvendi</w:t>
      </w:r>
      <w:proofErr w:type="spellEnd"/>
      <w:r w:rsidR="003561FD" w:rsidRPr="003561FD">
        <w:rPr>
          <w:bCs/>
          <w:spacing w:val="-3"/>
        </w:rPr>
        <w:t xml:space="preserve"> </w:t>
      </w:r>
      <w:r w:rsidR="00DF2147">
        <w:rPr>
          <w:bCs/>
          <w:spacing w:val="-3"/>
        </w:rPr>
        <w:t xml:space="preserve">existe la </w:t>
      </w:r>
      <w:r w:rsidR="003561FD" w:rsidRPr="00DF2147">
        <w:rPr>
          <w:bCs/>
          <w:i/>
          <w:iCs/>
          <w:spacing w:val="-3"/>
        </w:rPr>
        <w:t xml:space="preserve">mora </w:t>
      </w:r>
      <w:proofErr w:type="spellStart"/>
      <w:r w:rsidR="003561FD" w:rsidRPr="00DF2147">
        <w:rPr>
          <w:bCs/>
          <w:i/>
          <w:iCs/>
          <w:spacing w:val="-3"/>
        </w:rPr>
        <w:t>creditoris</w:t>
      </w:r>
      <w:proofErr w:type="spellEnd"/>
      <w:r w:rsidR="003561FD" w:rsidRPr="003561FD">
        <w:rPr>
          <w:bCs/>
          <w:spacing w:val="-3"/>
        </w:rPr>
        <w:t xml:space="preserve"> o </w:t>
      </w:r>
      <w:r w:rsidR="003561FD" w:rsidRPr="00DF2147">
        <w:rPr>
          <w:bCs/>
          <w:i/>
          <w:iCs/>
          <w:spacing w:val="-3"/>
        </w:rPr>
        <w:t xml:space="preserve">mora </w:t>
      </w:r>
      <w:proofErr w:type="spellStart"/>
      <w:r w:rsidR="003561FD" w:rsidRPr="00DF2147">
        <w:rPr>
          <w:bCs/>
          <w:i/>
          <w:iCs/>
          <w:spacing w:val="-3"/>
        </w:rPr>
        <w:t>accipiendi</w:t>
      </w:r>
      <w:proofErr w:type="spellEnd"/>
      <w:r w:rsidR="00DF2147">
        <w:rPr>
          <w:bCs/>
          <w:spacing w:val="-3"/>
        </w:rPr>
        <w:t xml:space="preserve">, </w:t>
      </w:r>
      <w:r w:rsidR="003561FD" w:rsidRPr="003561FD">
        <w:rPr>
          <w:bCs/>
          <w:spacing w:val="-3"/>
        </w:rPr>
        <w:t xml:space="preserve">que </w:t>
      </w:r>
      <w:r w:rsidR="00DF2147">
        <w:rPr>
          <w:bCs/>
          <w:spacing w:val="-3"/>
        </w:rPr>
        <w:t xml:space="preserve">es la </w:t>
      </w:r>
      <w:r w:rsidR="003561FD" w:rsidRPr="003561FD">
        <w:rPr>
          <w:bCs/>
          <w:spacing w:val="-3"/>
        </w:rPr>
        <w:t>situación en la cual se produce un objetivo retraso en la producción del resultado en la prestación</w:t>
      </w:r>
      <w:r w:rsidR="00321778">
        <w:rPr>
          <w:bCs/>
          <w:spacing w:val="-3"/>
        </w:rPr>
        <w:t xml:space="preserve"> debido a la conducta</w:t>
      </w:r>
      <w:r w:rsidR="003561FD" w:rsidRPr="003561FD">
        <w:rPr>
          <w:bCs/>
          <w:spacing w:val="-3"/>
        </w:rPr>
        <w:t xml:space="preserve"> </w:t>
      </w:r>
      <w:r w:rsidR="00875524">
        <w:rPr>
          <w:bCs/>
          <w:spacing w:val="-3"/>
        </w:rPr>
        <w:t>de</w:t>
      </w:r>
      <w:r w:rsidR="003561FD" w:rsidRPr="003561FD">
        <w:rPr>
          <w:bCs/>
          <w:spacing w:val="-3"/>
        </w:rPr>
        <w:t>l acreedor.</w:t>
      </w:r>
    </w:p>
    <w:p w14:paraId="4A4C427D" w14:textId="5AD13A45" w:rsidR="003561FD" w:rsidRPr="003561FD" w:rsidRDefault="00321778" w:rsidP="003561F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El Código Civil </w:t>
      </w:r>
      <w:r w:rsidR="003561FD" w:rsidRPr="003561FD">
        <w:rPr>
          <w:bCs/>
          <w:spacing w:val="-3"/>
        </w:rPr>
        <w:t>no la regula específicamente</w:t>
      </w:r>
      <w:r>
        <w:rPr>
          <w:bCs/>
          <w:spacing w:val="-3"/>
        </w:rPr>
        <w:t>,</w:t>
      </w:r>
      <w:r w:rsidR="003561FD" w:rsidRPr="003561FD">
        <w:rPr>
          <w:bCs/>
          <w:spacing w:val="-3"/>
        </w:rPr>
        <w:t xml:space="preserve"> pero cabe deducirla de</w:t>
      </w:r>
      <w:r>
        <w:rPr>
          <w:bCs/>
          <w:spacing w:val="-3"/>
        </w:rPr>
        <w:t xml:space="preserve"> su</w:t>
      </w:r>
      <w:r w:rsidR="003561FD" w:rsidRPr="003561FD">
        <w:rPr>
          <w:bCs/>
          <w:spacing w:val="-3"/>
        </w:rPr>
        <w:t xml:space="preserve"> artículo 1185</w:t>
      </w:r>
      <w:r>
        <w:rPr>
          <w:bCs/>
          <w:spacing w:val="-3"/>
        </w:rPr>
        <w:t>, que dispone que “c</w:t>
      </w:r>
      <w:r w:rsidR="003561FD" w:rsidRPr="003561FD">
        <w:rPr>
          <w:bCs/>
          <w:spacing w:val="-3"/>
        </w:rPr>
        <w:t>uando la deuda de cosa cierta y determinada procediere de delito o falta, no se eximirá el deudor del pago de su precio, cualquiera que hubiese sido el motivo de la pérdida, a menos que, ofrecida por él la cosa al que la debía recibir, éste se hubiese sin razón negado a recibirla”</w:t>
      </w:r>
      <w:r>
        <w:rPr>
          <w:bCs/>
          <w:spacing w:val="-3"/>
        </w:rPr>
        <w:t>.</w:t>
      </w:r>
    </w:p>
    <w:p w14:paraId="0BB305F9" w14:textId="77777777" w:rsidR="00C94F27" w:rsidRDefault="00321778" w:rsidP="00C94F27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También cabe inferirla de otros prece</w:t>
      </w:r>
      <w:r w:rsidR="00C94F27">
        <w:rPr>
          <w:bCs/>
          <w:spacing w:val="-3"/>
        </w:rPr>
        <w:t xml:space="preserve">ptos, como los </w:t>
      </w:r>
      <w:r w:rsidR="003561FD" w:rsidRPr="003561FD">
        <w:rPr>
          <w:bCs/>
          <w:spacing w:val="-3"/>
        </w:rPr>
        <w:t>art</w:t>
      </w:r>
      <w:r w:rsidR="00C94F27">
        <w:rPr>
          <w:bCs/>
          <w:spacing w:val="-3"/>
        </w:rPr>
        <w:t>ículos</w:t>
      </w:r>
      <w:r w:rsidR="003561FD" w:rsidRPr="003561FD">
        <w:rPr>
          <w:bCs/>
          <w:spacing w:val="-3"/>
        </w:rPr>
        <w:t xml:space="preserve"> 1452, 1505, 1589 y 1590 </w:t>
      </w:r>
      <w:r w:rsidR="00C94F27">
        <w:rPr>
          <w:bCs/>
          <w:spacing w:val="-3"/>
        </w:rPr>
        <w:t>del Código Civil</w:t>
      </w:r>
      <w:r w:rsidR="003561FD" w:rsidRPr="003561FD">
        <w:rPr>
          <w:bCs/>
          <w:spacing w:val="-3"/>
        </w:rPr>
        <w:t>.</w:t>
      </w:r>
    </w:p>
    <w:p w14:paraId="436B82A0" w14:textId="58BF0126" w:rsidR="003561FD" w:rsidRPr="003561FD" w:rsidRDefault="00C94F27" w:rsidP="003561F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Los requisitos de la mora del acreedor los deriva l</w:t>
      </w:r>
      <w:r w:rsidR="003561FD" w:rsidRPr="003561FD">
        <w:rPr>
          <w:bCs/>
          <w:spacing w:val="-3"/>
        </w:rPr>
        <w:t>a doctrina del artículo 1176</w:t>
      </w:r>
      <w:r w:rsidR="007D08E6">
        <w:rPr>
          <w:bCs/>
          <w:spacing w:val="-3"/>
        </w:rPr>
        <w:t xml:space="preserve"> del Código Civil, que regula la consignación estableciendo que “s</w:t>
      </w:r>
      <w:r w:rsidR="003561FD" w:rsidRPr="003561FD">
        <w:rPr>
          <w:bCs/>
          <w:spacing w:val="-3"/>
        </w:rPr>
        <w:t xml:space="preserve">i el acreedor a quien se hiciere </w:t>
      </w:r>
      <w:r w:rsidR="003561FD" w:rsidRPr="003561FD">
        <w:rPr>
          <w:bCs/>
          <w:spacing w:val="-3"/>
        </w:rPr>
        <w:lastRenderedPageBreak/>
        <w:t>el ofrecimiento de pago se negare sin razón a admitirlo, el deudor quedará libre de responsabilidad mediante la consignación de la cosa debida.</w:t>
      </w:r>
    </w:p>
    <w:p w14:paraId="0E7F0E58" w14:textId="329BE63F" w:rsidR="003561FD" w:rsidRPr="003561FD" w:rsidRDefault="003561FD" w:rsidP="003561FD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3561FD">
        <w:rPr>
          <w:bCs/>
          <w:spacing w:val="-3"/>
        </w:rPr>
        <w:t>La consignación por sí sola producirá el mismo efecto cuando se haga estando el acreedor ausente o cuando esté incapacitado para recibir el pago en el momento en que deba hacerse, y cuando varias personas pretendan tener derecho a cobrar, o se haya extraviado el título de la obligación”</w:t>
      </w:r>
      <w:r w:rsidR="007D08E6">
        <w:rPr>
          <w:bCs/>
          <w:spacing w:val="-3"/>
        </w:rPr>
        <w:t>.</w:t>
      </w:r>
    </w:p>
    <w:p w14:paraId="3B55EDC2" w14:textId="11FDCB67" w:rsidR="003561FD" w:rsidRPr="003561FD" w:rsidRDefault="007D08E6" w:rsidP="003561F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Por ende, los requisitos</w:t>
      </w:r>
      <w:r w:rsidR="00CB3CA0">
        <w:rPr>
          <w:bCs/>
          <w:spacing w:val="-3"/>
        </w:rPr>
        <w:t xml:space="preserve"> son tres:</w:t>
      </w:r>
    </w:p>
    <w:p w14:paraId="6A8EF042" w14:textId="1D672D8E" w:rsidR="003561FD" w:rsidRPr="00CB3CA0" w:rsidRDefault="00CB3CA0" w:rsidP="00CB3CA0">
      <w:pPr>
        <w:pStyle w:val="Prrafodelista"/>
        <w:numPr>
          <w:ilvl w:val="0"/>
          <w:numId w:val="36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CB3CA0">
        <w:rPr>
          <w:bCs/>
          <w:spacing w:val="-3"/>
        </w:rPr>
        <w:t>V</w:t>
      </w:r>
      <w:r w:rsidR="003561FD" w:rsidRPr="00CB3CA0">
        <w:rPr>
          <w:bCs/>
          <w:spacing w:val="-3"/>
        </w:rPr>
        <w:t>encimiento de la obligación</w:t>
      </w:r>
      <w:r w:rsidRPr="00CB3CA0">
        <w:rPr>
          <w:bCs/>
          <w:spacing w:val="-3"/>
        </w:rPr>
        <w:t>.</w:t>
      </w:r>
    </w:p>
    <w:p w14:paraId="08A40A71" w14:textId="62A9B47F" w:rsidR="003561FD" w:rsidRPr="00CB3CA0" w:rsidRDefault="00CB3CA0" w:rsidP="00CB3CA0">
      <w:pPr>
        <w:pStyle w:val="Prrafodelista"/>
        <w:numPr>
          <w:ilvl w:val="0"/>
          <w:numId w:val="36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CB3CA0">
        <w:rPr>
          <w:bCs/>
          <w:spacing w:val="-3"/>
        </w:rPr>
        <w:t>O</w:t>
      </w:r>
      <w:r w:rsidR="003561FD" w:rsidRPr="00CB3CA0">
        <w:rPr>
          <w:bCs/>
          <w:spacing w:val="-3"/>
        </w:rPr>
        <w:t>frecimiento del pago hecho en forma por el deudor</w:t>
      </w:r>
      <w:r w:rsidRPr="00CB3CA0">
        <w:rPr>
          <w:bCs/>
          <w:spacing w:val="-3"/>
        </w:rPr>
        <w:t>.</w:t>
      </w:r>
    </w:p>
    <w:p w14:paraId="18314B33" w14:textId="25E12DBD" w:rsidR="003561FD" w:rsidRPr="00CB3CA0" w:rsidRDefault="00CB3CA0" w:rsidP="00CB3CA0">
      <w:pPr>
        <w:pStyle w:val="Prrafodelista"/>
        <w:numPr>
          <w:ilvl w:val="0"/>
          <w:numId w:val="36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CB3CA0">
        <w:rPr>
          <w:bCs/>
          <w:spacing w:val="-3"/>
        </w:rPr>
        <w:t>N</w:t>
      </w:r>
      <w:r w:rsidR="003561FD" w:rsidRPr="00CB3CA0">
        <w:rPr>
          <w:bCs/>
          <w:spacing w:val="-3"/>
        </w:rPr>
        <w:t>egativa injustificada del acreedor a recibir la prestación.</w:t>
      </w:r>
    </w:p>
    <w:p w14:paraId="361E9535" w14:textId="53A07577" w:rsidR="003561FD" w:rsidRPr="003561FD" w:rsidRDefault="00CB3CA0" w:rsidP="003561F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Los</w:t>
      </w:r>
      <w:r w:rsidR="003561FD" w:rsidRPr="003561FD">
        <w:rPr>
          <w:bCs/>
          <w:spacing w:val="-3"/>
        </w:rPr>
        <w:t xml:space="preserve"> efectos </w:t>
      </w:r>
      <w:r>
        <w:rPr>
          <w:bCs/>
          <w:spacing w:val="-3"/>
        </w:rPr>
        <w:t>de la mora del acreedor son también tres, a saber</w:t>
      </w:r>
      <w:r w:rsidR="003561FD" w:rsidRPr="003561FD">
        <w:rPr>
          <w:bCs/>
          <w:spacing w:val="-3"/>
        </w:rPr>
        <w:t>:</w:t>
      </w:r>
    </w:p>
    <w:p w14:paraId="4E4ED623" w14:textId="4AC510EB" w:rsidR="003561FD" w:rsidRPr="00CB3CA0" w:rsidRDefault="00CB3CA0" w:rsidP="00CB3CA0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CB3CA0">
        <w:rPr>
          <w:bCs/>
          <w:spacing w:val="-3"/>
        </w:rPr>
        <w:t>S</w:t>
      </w:r>
      <w:r w:rsidR="003561FD" w:rsidRPr="00CB3CA0">
        <w:rPr>
          <w:bCs/>
          <w:spacing w:val="-3"/>
        </w:rPr>
        <w:t>e compensan las moras, por lo que la del acreedor excluye la del deudor</w:t>
      </w:r>
      <w:r w:rsidRPr="00CB3CA0">
        <w:rPr>
          <w:bCs/>
          <w:spacing w:val="-3"/>
        </w:rPr>
        <w:t>.</w:t>
      </w:r>
    </w:p>
    <w:p w14:paraId="4179EC49" w14:textId="70425747" w:rsidR="003561FD" w:rsidRPr="00CB3CA0" w:rsidRDefault="00CB3CA0" w:rsidP="00CB3CA0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CB3CA0">
        <w:rPr>
          <w:bCs/>
          <w:spacing w:val="-3"/>
        </w:rPr>
        <w:t>E</w:t>
      </w:r>
      <w:r w:rsidR="003561FD" w:rsidRPr="00CB3CA0">
        <w:rPr>
          <w:bCs/>
          <w:spacing w:val="-3"/>
        </w:rPr>
        <w:t>l riesgo de pérdida de la cosa por caso fortuito pasa al acreedor</w:t>
      </w:r>
      <w:r w:rsidRPr="00CB3CA0">
        <w:rPr>
          <w:bCs/>
          <w:spacing w:val="-3"/>
        </w:rPr>
        <w:t>.</w:t>
      </w:r>
    </w:p>
    <w:p w14:paraId="261BB4E9" w14:textId="5B5A2909" w:rsidR="00FC6DE8" w:rsidRPr="00CB3CA0" w:rsidRDefault="00CB3CA0" w:rsidP="00CB3CA0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CB3CA0">
        <w:rPr>
          <w:bCs/>
          <w:spacing w:val="-3"/>
        </w:rPr>
        <w:t>E</w:t>
      </w:r>
      <w:r w:rsidR="003561FD" w:rsidRPr="00CB3CA0">
        <w:rPr>
          <w:bCs/>
          <w:spacing w:val="-3"/>
        </w:rPr>
        <w:t>l deudor puede liberarse de la obligación mediante la consignación.</w:t>
      </w:r>
    </w:p>
    <w:p w14:paraId="398464C7" w14:textId="77777777" w:rsidR="00FC6DE8" w:rsidRDefault="00FC6DE8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7FFB7BE5" w14:textId="146C2FEA" w:rsidR="006A0735" w:rsidRPr="00CB3CA0" w:rsidRDefault="00CB3CA0" w:rsidP="003B4F3D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CB3CA0">
        <w:rPr>
          <w:b/>
          <w:bCs/>
          <w:spacing w:val="-3"/>
        </w:rPr>
        <w:t>Dolo.</w:t>
      </w:r>
    </w:p>
    <w:p w14:paraId="704880CF" w14:textId="3477EB95" w:rsidR="00E9052F" w:rsidRPr="00E9052F" w:rsidRDefault="00A41CBA" w:rsidP="00E9052F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A diferencia del dolo </w:t>
      </w:r>
      <w:r w:rsidR="00264CC5">
        <w:rPr>
          <w:bCs/>
          <w:spacing w:val="-3"/>
        </w:rPr>
        <w:t xml:space="preserve">como vicio del consentimiento, que es definido por el artículo </w:t>
      </w:r>
      <w:r w:rsidR="00D172AD">
        <w:rPr>
          <w:bCs/>
          <w:spacing w:val="-3"/>
        </w:rPr>
        <w:t>1269 del Código Civil, éste no define al dolo como causa del incumplimiento, si bien el artículo 1107 del Código Civil permite identificarlo con la mala fe. Por ello, e</w:t>
      </w:r>
      <w:r w:rsidR="007610BE">
        <w:rPr>
          <w:bCs/>
          <w:spacing w:val="-3"/>
        </w:rPr>
        <w:t>l incumplimiento</w:t>
      </w:r>
      <w:r w:rsidR="00E9052F" w:rsidRPr="00E9052F">
        <w:rPr>
          <w:bCs/>
          <w:spacing w:val="-3"/>
        </w:rPr>
        <w:t xml:space="preserve"> dolo</w:t>
      </w:r>
      <w:r w:rsidR="007610BE">
        <w:rPr>
          <w:bCs/>
          <w:spacing w:val="-3"/>
        </w:rPr>
        <w:t>so</w:t>
      </w:r>
      <w:r w:rsidR="00E9052F" w:rsidRPr="00E9052F">
        <w:rPr>
          <w:bCs/>
          <w:spacing w:val="-3"/>
        </w:rPr>
        <w:t xml:space="preserve"> </w:t>
      </w:r>
      <w:r w:rsidR="007610BE">
        <w:rPr>
          <w:bCs/>
          <w:spacing w:val="-3"/>
        </w:rPr>
        <w:t>es</w:t>
      </w:r>
      <w:r w:rsidR="00E9052F" w:rsidRPr="00E9052F">
        <w:rPr>
          <w:bCs/>
          <w:spacing w:val="-3"/>
        </w:rPr>
        <w:t xml:space="preserve"> la trasgresión de la obligación realizada por el deudor de modo voluntario y consciente.</w:t>
      </w:r>
    </w:p>
    <w:p w14:paraId="28828601" w14:textId="1A823CFF" w:rsidR="00E9052F" w:rsidRPr="00E9052F" w:rsidRDefault="003D3852" w:rsidP="00E9052F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Es pacífico en la doctrina la exigencia de dos</w:t>
      </w:r>
      <w:r w:rsidR="00E9052F" w:rsidRPr="00E9052F">
        <w:rPr>
          <w:bCs/>
          <w:spacing w:val="-3"/>
        </w:rPr>
        <w:t xml:space="preserve"> requisitos del dolo</w:t>
      </w:r>
      <w:r w:rsidR="00CE6C03">
        <w:rPr>
          <w:bCs/>
          <w:spacing w:val="-3"/>
        </w:rPr>
        <w:t xml:space="preserve">, la conciencia o elemento </w:t>
      </w:r>
      <w:r w:rsidR="00E9052F" w:rsidRPr="00E9052F">
        <w:rPr>
          <w:bCs/>
          <w:spacing w:val="-3"/>
        </w:rPr>
        <w:t xml:space="preserve">intelectual y </w:t>
      </w:r>
      <w:r w:rsidR="00CE6C03">
        <w:rPr>
          <w:bCs/>
          <w:spacing w:val="-3"/>
        </w:rPr>
        <w:t>la voluntad o elemento</w:t>
      </w:r>
      <w:r w:rsidR="00E9052F" w:rsidRPr="00E9052F">
        <w:rPr>
          <w:bCs/>
          <w:spacing w:val="-3"/>
        </w:rPr>
        <w:t xml:space="preserve"> volitivo</w:t>
      </w:r>
      <w:r w:rsidR="002C2713">
        <w:rPr>
          <w:bCs/>
          <w:spacing w:val="-3"/>
        </w:rPr>
        <w:t xml:space="preserve">. En cambio, la doctrina está dividida sobre la exigencia de un tercer </w:t>
      </w:r>
      <w:r w:rsidR="004469FC">
        <w:rPr>
          <w:bCs/>
          <w:spacing w:val="-3"/>
        </w:rPr>
        <w:t>requisi</w:t>
      </w:r>
      <w:r w:rsidR="002C2713">
        <w:rPr>
          <w:bCs/>
          <w:spacing w:val="-3"/>
        </w:rPr>
        <w:t xml:space="preserve">to, </w:t>
      </w:r>
      <w:r w:rsidR="00E9052F" w:rsidRPr="00E9052F">
        <w:rPr>
          <w:bCs/>
          <w:spacing w:val="-3"/>
        </w:rPr>
        <w:t xml:space="preserve">la intención de </w:t>
      </w:r>
      <w:r w:rsidR="002C29AA">
        <w:rPr>
          <w:bCs/>
          <w:spacing w:val="-3"/>
        </w:rPr>
        <w:t xml:space="preserve">causar daño </w:t>
      </w:r>
      <w:r w:rsidR="00E9052F" w:rsidRPr="00E9052F">
        <w:rPr>
          <w:bCs/>
          <w:spacing w:val="-3"/>
        </w:rPr>
        <w:t>al acreedor</w:t>
      </w:r>
      <w:r w:rsidR="00C00887">
        <w:rPr>
          <w:bCs/>
          <w:spacing w:val="-3"/>
        </w:rPr>
        <w:t xml:space="preserve">, si bien la </w:t>
      </w:r>
      <w:r w:rsidR="00E9052F" w:rsidRPr="00E9052F">
        <w:rPr>
          <w:bCs/>
          <w:spacing w:val="-3"/>
        </w:rPr>
        <w:t xml:space="preserve">posición dominante, apoyada por la </w:t>
      </w:r>
      <w:r w:rsidR="00C00887">
        <w:rPr>
          <w:bCs/>
          <w:spacing w:val="-3"/>
        </w:rPr>
        <w:t>j</w:t>
      </w:r>
      <w:r w:rsidR="00E9052F" w:rsidRPr="00E9052F">
        <w:rPr>
          <w:bCs/>
          <w:spacing w:val="-3"/>
        </w:rPr>
        <w:t>urisprudencia</w:t>
      </w:r>
      <w:r w:rsidR="00C00887">
        <w:rPr>
          <w:bCs/>
          <w:spacing w:val="-3"/>
        </w:rPr>
        <w:t>,</w:t>
      </w:r>
      <w:r w:rsidR="00E9052F" w:rsidRPr="00E9052F">
        <w:rPr>
          <w:bCs/>
          <w:spacing w:val="-3"/>
        </w:rPr>
        <w:t xml:space="preserve"> es opuesta a la </w:t>
      </w:r>
      <w:r w:rsidR="00C00887">
        <w:rPr>
          <w:bCs/>
          <w:spacing w:val="-3"/>
        </w:rPr>
        <w:t xml:space="preserve">exigencia de este </w:t>
      </w:r>
      <w:r w:rsidR="00E9052F" w:rsidRPr="00C00887">
        <w:rPr>
          <w:bCs/>
          <w:i/>
          <w:iCs/>
          <w:spacing w:val="-3"/>
        </w:rPr>
        <w:t xml:space="preserve">animus </w:t>
      </w:r>
      <w:proofErr w:type="spellStart"/>
      <w:r w:rsidR="00E9052F" w:rsidRPr="00C00887">
        <w:rPr>
          <w:bCs/>
          <w:i/>
          <w:iCs/>
          <w:spacing w:val="-3"/>
        </w:rPr>
        <w:t>nocendi</w:t>
      </w:r>
      <w:proofErr w:type="spellEnd"/>
      <w:r w:rsidR="00E9052F" w:rsidRPr="00E9052F">
        <w:rPr>
          <w:bCs/>
          <w:spacing w:val="-3"/>
        </w:rPr>
        <w:t>.</w:t>
      </w:r>
    </w:p>
    <w:p w14:paraId="7DDB84BD" w14:textId="7B096C92" w:rsidR="00E9052F" w:rsidRPr="00E9052F" w:rsidRDefault="007F78C4" w:rsidP="0010249B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El efecto </w:t>
      </w:r>
      <w:r w:rsidR="00E9052F" w:rsidRPr="00E9052F">
        <w:rPr>
          <w:bCs/>
          <w:spacing w:val="-3"/>
        </w:rPr>
        <w:t xml:space="preserve">básico </w:t>
      </w:r>
      <w:r>
        <w:rPr>
          <w:bCs/>
          <w:spacing w:val="-3"/>
        </w:rPr>
        <w:t xml:space="preserve">de la </w:t>
      </w:r>
      <w:r w:rsidR="009E7EA5">
        <w:rPr>
          <w:bCs/>
          <w:spacing w:val="-3"/>
        </w:rPr>
        <w:t>concurrencia de dolo, y no de mera culpa, en el incumplidor, es el reforzamiento de su responsabilidad, ya que el artículo 1107 del Código Civil dispone que “</w:t>
      </w:r>
      <w:r w:rsidR="0010249B">
        <w:rPr>
          <w:bCs/>
          <w:spacing w:val="-3"/>
        </w:rPr>
        <w:t>l</w:t>
      </w:r>
      <w:r w:rsidR="0010249B" w:rsidRPr="0010249B">
        <w:rPr>
          <w:bCs/>
          <w:spacing w:val="-3"/>
        </w:rPr>
        <w:t xml:space="preserve">os daños y perjuicios de que responde el deudor de buena fe son los previstos o que se hayan podido prever al tiempo de constituirse la obligación y que sean consecuencia </w:t>
      </w:r>
      <w:r w:rsidR="0010249B" w:rsidRPr="0010249B">
        <w:rPr>
          <w:bCs/>
          <w:spacing w:val="-3"/>
        </w:rPr>
        <w:lastRenderedPageBreak/>
        <w:t>necesaria de su falta de cumplimiento.</w:t>
      </w:r>
      <w:r w:rsidR="0010249B">
        <w:rPr>
          <w:bCs/>
          <w:spacing w:val="-3"/>
        </w:rPr>
        <w:t xml:space="preserve"> </w:t>
      </w:r>
      <w:r w:rsidR="0010249B" w:rsidRPr="0010249B">
        <w:rPr>
          <w:bCs/>
          <w:spacing w:val="-3"/>
        </w:rPr>
        <w:t>En caso de dolo responderá el deudor de todos los que conocidamente se deriven de la falta de cumplimiento de la obligación</w:t>
      </w:r>
      <w:r w:rsidR="0010249B">
        <w:rPr>
          <w:bCs/>
          <w:spacing w:val="-3"/>
        </w:rPr>
        <w:t>”</w:t>
      </w:r>
      <w:r w:rsidR="0010249B" w:rsidRPr="0010249B">
        <w:rPr>
          <w:bCs/>
          <w:spacing w:val="-3"/>
        </w:rPr>
        <w:t>.</w:t>
      </w:r>
    </w:p>
    <w:p w14:paraId="12CBE8E5" w14:textId="77777777" w:rsidR="00AC60BE" w:rsidRDefault="00E9052F" w:rsidP="00E9052F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E9052F">
        <w:rPr>
          <w:bCs/>
          <w:spacing w:val="-3"/>
        </w:rPr>
        <w:t>Además</w:t>
      </w:r>
      <w:r w:rsidR="0010249B">
        <w:rPr>
          <w:bCs/>
          <w:spacing w:val="-3"/>
        </w:rPr>
        <w:t xml:space="preserve">, </w:t>
      </w:r>
      <w:r w:rsidRPr="00E9052F">
        <w:rPr>
          <w:bCs/>
          <w:spacing w:val="-3"/>
        </w:rPr>
        <w:t xml:space="preserve">el Código </w:t>
      </w:r>
      <w:r w:rsidR="0010249B">
        <w:rPr>
          <w:bCs/>
          <w:spacing w:val="-3"/>
        </w:rPr>
        <w:t xml:space="preserve">Civil </w:t>
      </w:r>
      <w:r w:rsidRPr="00E9052F">
        <w:rPr>
          <w:bCs/>
          <w:spacing w:val="-3"/>
        </w:rPr>
        <w:t>considera la responsabilidad por dolo como de orden público</w:t>
      </w:r>
      <w:r w:rsidR="0010249B">
        <w:rPr>
          <w:bCs/>
          <w:spacing w:val="-3"/>
        </w:rPr>
        <w:t>, al disponer su</w:t>
      </w:r>
      <w:r w:rsidRPr="00E9052F">
        <w:rPr>
          <w:bCs/>
          <w:spacing w:val="-3"/>
        </w:rPr>
        <w:t xml:space="preserve"> artículo 1102 </w:t>
      </w:r>
      <w:r w:rsidR="0010249B">
        <w:rPr>
          <w:bCs/>
          <w:spacing w:val="-3"/>
        </w:rPr>
        <w:t>que “l</w:t>
      </w:r>
      <w:r w:rsidRPr="00E9052F">
        <w:rPr>
          <w:bCs/>
          <w:spacing w:val="-3"/>
        </w:rPr>
        <w:t>a responsabilidad procedente del dolo es exigible en todas las obligaciones. La renuncia de la acción para hacerla efectiva es nula</w:t>
      </w:r>
      <w:r w:rsidR="0010249B">
        <w:rPr>
          <w:bCs/>
          <w:spacing w:val="-3"/>
        </w:rPr>
        <w:t>”</w:t>
      </w:r>
      <w:r w:rsidR="00AC60BE">
        <w:rPr>
          <w:bCs/>
          <w:spacing w:val="-3"/>
        </w:rPr>
        <w:t>.</w:t>
      </w:r>
    </w:p>
    <w:p w14:paraId="5500E7DA" w14:textId="54A68C57" w:rsidR="00E9052F" w:rsidRPr="00E9052F" w:rsidRDefault="00AC60BE" w:rsidP="00E9052F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No obstante, l</w:t>
      </w:r>
      <w:r w:rsidR="0010249B">
        <w:rPr>
          <w:bCs/>
          <w:spacing w:val="-3"/>
        </w:rPr>
        <w:t xml:space="preserve">a renuncia nula es la anterior al incumplimiento, </w:t>
      </w:r>
      <w:r>
        <w:rPr>
          <w:bCs/>
          <w:spacing w:val="-3"/>
        </w:rPr>
        <w:t>no la posterior, ya que el acreedor puede válidamente disponer de las consecuencias del incumplimiento, transigiendo sobre ellas o renunciándolas total o parcialmente.</w:t>
      </w:r>
    </w:p>
    <w:p w14:paraId="0B6C1F44" w14:textId="427D1AF1" w:rsidR="00CB3CA0" w:rsidRDefault="00CB3CA0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547F7A06" w14:textId="54162D67" w:rsidR="00CB3CA0" w:rsidRPr="00AF5D74" w:rsidRDefault="00AF5D74" w:rsidP="003B4F3D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AF5D74">
        <w:rPr>
          <w:b/>
          <w:bCs/>
          <w:spacing w:val="-3"/>
        </w:rPr>
        <w:t>Culpa.</w:t>
      </w:r>
    </w:p>
    <w:p w14:paraId="5D645016" w14:textId="5AE68EC5" w:rsidR="00AF5D74" w:rsidRPr="00AF5D74" w:rsidRDefault="00AF5D74" w:rsidP="00AF5D74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A diferencia </w:t>
      </w:r>
      <w:r w:rsidRPr="00AF5D74">
        <w:rPr>
          <w:bCs/>
          <w:spacing w:val="-3"/>
        </w:rPr>
        <w:t xml:space="preserve">del dolo, el Código </w:t>
      </w:r>
      <w:r>
        <w:rPr>
          <w:bCs/>
          <w:spacing w:val="-3"/>
        </w:rPr>
        <w:t xml:space="preserve">Civil </w:t>
      </w:r>
      <w:r w:rsidRPr="00AF5D74">
        <w:rPr>
          <w:bCs/>
          <w:spacing w:val="-3"/>
        </w:rPr>
        <w:t xml:space="preserve">sí </w:t>
      </w:r>
      <w:r>
        <w:rPr>
          <w:bCs/>
          <w:spacing w:val="-3"/>
        </w:rPr>
        <w:t xml:space="preserve">define la </w:t>
      </w:r>
      <w:r w:rsidRPr="00AF5D74">
        <w:rPr>
          <w:bCs/>
          <w:spacing w:val="-3"/>
        </w:rPr>
        <w:t xml:space="preserve">culpa </w:t>
      </w:r>
      <w:r>
        <w:rPr>
          <w:bCs/>
          <w:spacing w:val="-3"/>
        </w:rPr>
        <w:t xml:space="preserve">causante del incumplimiento, al </w:t>
      </w:r>
      <w:r w:rsidR="0030248D">
        <w:rPr>
          <w:bCs/>
          <w:spacing w:val="-3"/>
        </w:rPr>
        <w:t xml:space="preserve">disponer su artículo 1104 </w:t>
      </w:r>
      <w:r>
        <w:rPr>
          <w:bCs/>
          <w:spacing w:val="-3"/>
        </w:rPr>
        <w:t xml:space="preserve">que </w:t>
      </w:r>
      <w:r w:rsidR="0030248D">
        <w:rPr>
          <w:bCs/>
          <w:spacing w:val="-3"/>
        </w:rPr>
        <w:t>“l</w:t>
      </w:r>
      <w:r w:rsidRPr="00AF5D74">
        <w:rPr>
          <w:bCs/>
          <w:spacing w:val="-3"/>
        </w:rPr>
        <w:t>a culpa o negligencia del deudor consiste en la omisión de aquella diligencia que exija la naturaleza de la obligación y corresponda a las circunstancias de las personas, del tiempo y del lugar</w:t>
      </w:r>
      <w:r w:rsidR="00A6086E">
        <w:rPr>
          <w:bCs/>
          <w:spacing w:val="-3"/>
        </w:rPr>
        <w:t xml:space="preserve">. </w:t>
      </w:r>
      <w:r w:rsidR="00A6086E" w:rsidRPr="00A6086E">
        <w:rPr>
          <w:bCs/>
          <w:spacing w:val="-3"/>
        </w:rPr>
        <w:t>Cuando la obligación no exprese la diligencia que ha de prestarse en su cumplimiento, se exigirá la que correspondería a un buen padre de familia</w:t>
      </w:r>
      <w:r w:rsidR="0030248D">
        <w:rPr>
          <w:bCs/>
          <w:spacing w:val="-3"/>
        </w:rPr>
        <w:t>”</w:t>
      </w:r>
      <w:r w:rsidRPr="00AF5D74">
        <w:rPr>
          <w:bCs/>
          <w:spacing w:val="-3"/>
        </w:rPr>
        <w:t>.</w:t>
      </w:r>
    </w:p>
    <w:p w14:paraId="6C613D9F" w14:textId="7F8D4A41" w:rsidR="00AF5D74" w:rsidRDefault="00902787" w:rsidP="00AF5D74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La diligencia del deudor, cuya </w:t>
      </w:r>
      <w:proofErr w:type="spellStart"/>
      <w:r>
        <w:rPr>
          <w:bCs/>
          <w:spacing w:val="-3"/>
        </w:rPr>
        <w:t>omisión</w:t>
      </w:r>
      <w:proofErr w:type="spellEnd"/>
      <w:r>
        <w:rPr>
          <w:bCs/>
          <w:spacing w:val="-3"/>
        </w:rPr>
        <w:t xml:space="preserve"> es determinante de la culpa, puede revestir muchos matices</w:t>
      </w:r>
      <w:r w:rsidR="00CB213C">
        <w:rPr>
          <w:bCs/>
          <w:spacing w:val="-3"/>
        </w:rPr>
        <w:t xml:space="preserve"> y posibilidades</w:t>
      </w:r>
      <w:r>
        <w:rPr>
          <w:bCs/>
          <w:spacing w:val="-3"/>
        </w:rPr>
        <w:t xml:space="preserve">, </w:t>
      </w:r>
      <w:r w:rsidR="00CB213C">
        <w:rPr>
          <w:bCs/>
          <w:spacing w:val="-3"/>
        </w:rPr>
        <w:t xml:space="preserve">existiendo diferentes </w:t>
      </w:r>
      <w:r w:rsidR="00AF5D74" w:rsidRPr="00AF5D74">
        <w:rPr>
          <w:bCs/>
          <w:spacing w:val="-3"/>
        </w:rPr>
        <w:t xml:space="preserve">sistemas para establecer cuando la negligencia del deudor </w:t>
      </w:r>
      <w:r w:rsidR="00CD4B89">
        <w:rPr>
          <w:bCs/>
          <w:spacing w:val="-3"/>
        </w:rPr>
        <w:t>en el cumplimiento de la obligación genera su responsabilidad Básicamente, tales sistemas son tres:</w:t>
      </w:r>
    </w:p>
    <w:p w14:paraId="6985F099" w14:textId="6FFD0A13" w:rsidR="00AF5D74" w:rsidRPr="004E14F3" w:rsidRDefault="00AF5D74" w:rsidP="004E14F3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4E14F3">
        <w:rPr>
          <w:bCs/>
          <w:spacing w:val="-3"/>
        </w:rPr>
        <w:t xml:space="preserve">Un sistema de fijación de la culpa en abstracto seguido por el Derecho </w:t>
      </w:r>
      <w:r w:rsidR="006E57D9" w:rsidRPr="004E14F3">
        <w:rPr>
          <w:bCs/>
          <w:spacing w:val="-3"/>
        </w:rPr>
        <w:t>R</w:t>
      </w:r>
      <w:r w:rsidRPr="004E14F3">
        <w:rPr>
          <w:bCs/>
          <w:spacing w:val="-3"/>
        </w:rPr>
        <w:t>omano que distinguió tres clases de culpa</w:t>
      </w:r>
      <w:r w:rsidR="006E57D9" w:rsidRPr="004E14F3">
        <w:rPr>
          <w:bCs/>
          <w:spacing w:val="-3"/>
        </w:rPr>
        <w:t>, a saber</w:t>
      </w:r>
      <w:r w:rsidRPr="004E14F3">
        <w:rPr>
          <w:bCs/>
          <w:spacing w:val="-3"/>
        </w:rPr>
        <w:t>:</w:t>
      </w:r>
    </w:p>
    <w:p w14:paraId="526C16E4" w14:textId="3626C2AF" w:rsidR="00AF5D74" w:rsidRPr="004E14F3" w:rsidRDefault="006E57D9" w:rsidP="004E14F3">
      <w:pPr>
        <w:pStyle w:val="Prrafodelista"/>
        <w:numPr>
          <w:ilvl w:val="0"/>
          <w:numId w:val="39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4E14F3">
        <w:rPr>
          <w:bCs/>
          <w:spacing w:val="-3"/>
        </w:rPr>
        <w:t>La c</w:t>
      </w:r>
      <w:r w:rsidR="00AF5D74" w:rsidRPr="004E14F3">
        <w:rPr>
          <w:bCs/>
          <w:spacing w:val="-3"/>
        </w:rPr>
        <w:t xml:space="preserve">ulpa lata, que consistiría en no </w:t>
      </w:r>
      <w:r w:rsidR="00DD1092" w:rsidRPr="004E14F3">
        <w:rPr>
          <w:bCs/>
          <w:spacing w:val="-3"/>
        </w:rPr>
        <w:t>obrar con</w:t>
      </w:r>
      <w:r w:rsidR="00AF5D74" w:rsidRPr="004E14F3">
        <w:rPr>
          <w:bCs/>
          <w:spacing w:val="-3"/>
        </w:rPr>
        <w:t xml:space="preserve"> la más elemental </w:t>
      </w:r>
      <w:r w:rsidR="00DD1092" w:rsidRPr="004E14F3">
        <w:rPr>
          <w:bCs/>
          <w:spacing w:val="-3"/>
        </w:rPr>
        <w:t xml:space="preserve">prudencia </w:t>
      </w:r>
      <w:r w:rsidR="000D1BDA" w:rsidRPr="004E14F3">
        <w:rPr>
          <w:bCs/>
          <w:spacing w:val="-3"/>
        </w:rPr>
        <w:t>de un ciudadano</w:t>
      </w:r>
      <w:r w:rsidR="00AF5D74" w:rsidRPr="004E14F3">
        <w:rPr>
          <w:bCs/>
          <w:spacing w:val="-3"/>
        </w:rPr>
        <w:t xml:space="preserve"> mínimamente </w:t>
      </w:r>
      <w:r w:rsidR="000D1BDA" w:rsidRPr="004E14F3">
        <w:rPr>
          <w:bCs/>
          <w:spacing w:val="-3"/>
        </w:rPr>
        <w:t>diligente</w:t>
      </w:r>
      <w:r w:rsidRPr="004E14F3">
        <w:rPr>
          <w:bCs/>
          <w:spacing w:val="-3"/>
        </w:rPr>
        <w:t>.</w:t>
      </w:r>
    </w:p>
    <w:p w14:paraId="17B70598" w14:textId="626F4024" w:rsidR="00AF5D74" w:rsidRPr="004E14F3" w:rsidRDefault="006E57D9" w:rsidP="004E14F3">
      <w:pPr>
        <w:pStyle w:val="Prrafodelista"/>
        <w:numPr>
          <w:ilvl w:val="0"/>
          <w:numId w:val="39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4E14F3">
        <w:rPr>
          <w:bCs/>
          <w:spacing w:val="-3"/>
        </w:rPr>
        <w:t>La c</w:t>
      </w:r>
      <w:r w:rsidR="00AF5D74" w:rsidRPr="004E14F3">
        <w:rPr>
          <w:bCs/>
          <w:spacing w:val="-3"/>
        </w:rPr>
        <w:t xml:space="preserve">ulpa leve, que </w:t>
      </w:r>
      <w:r w:rsidRPr="004E14F3">
        <w:rPr>
          <w:bCs/>
          <w:spacing w:val="-3"/>
        </w:rPr>
        <w:t xml:space="preserve">consistiría en no </w:t>
      </w:r>
      <w:r w:rsidR="00DD1092" w:rsidRPr="004E14F3">
        <w:rPr>
          <w:bCs/>
          <w:spacing w:val="-3"/>
        </w:rPr>
        <w:t xml:space="preserve">obrar con la </w:t>
      </w:r>
      <w:r w:rsidR="00AF5D74" w:rsidRPr="004E14F3">
        <w:rPr>
          <w:bCs/>
          <w:spacing w:val="-3"/>
        </w:rPr>
        <w:t>prudencia de un ciudadano medianamente diligente</w:t>
      </w:r>
      <w:r w:rsidR="00DD1092" w:rsidRPr="004E14F3">
        <w:rPr>
          <w:bCs/>
          <w:spacing w:val="-3"/>
        </w:rPr>
        <w:t>.</w:t>
      </w:r>
    </w:p>
    <w:p w14:paraId="635E46BF" w14:textId="203E8C9B" w:rsidR="00AF5D74" w:rsidRPr="004E14F3" w:rsidRDefault="00DD1092" w:rsidP="004E14F3">
      <w:pPr>
        <w:pStyle w:val="Prrafodelista"/>
        <w:numPr>
          <w:ilvl w:val="0"/>
          <w:numId w:val="39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4E14F3">
        <w:rPr>
          <w:bCs/>
          <w:spacing w:val="-3"/>
        </w:rPr>
        <w:t>La c</w:t>
      </w:r>
      <w:r w:rsidR="00AF5D74" w:rsidRPr="004E14F3">
        <w:rPr>
          <w:bCs/>
          <w:spacing w:val="-3"/>
        </w:rPr>
        <w:t>ulpa lev</w:t>
      </w:r>
      <w:r w:rsidRPr="004E14F3">
        <w:rPr>
          <w:bCs/>
          <w:spacing w:val="-3"/>
        </w:rPr>
        <w:t>ís</w:t>
      </w:r>
      <w:r w:rsidR="00AF5D74" w:rsidRPr="004E14F3">
        <w:rPr>
          <w:bCs/>
          <w:spacing w:val="-3"/>
        </w:rPr>
        <w:t>ima,</w:t>
      </w:r>
      <w:r w:rsidRPr="004E14F3">
        <w:rPr>
          <w:bCs/>
          <w:spacing w:val="-3"/>
        </w:rPr>
        <w:t xml:space="preserve"> que consistiría en no obrar con la prudencia de un ciudadano </w:t>
      </w:r>
      <w:r w:rsidR="000D1BDA" w:rsidRPr="004E14F3">
        <w:rPr>
          <w:bCs/>
          <w:spacing w:val="-3"/>
        </w:rPr>
        <w:t>especial</w:t>
      </w:r>
      <w:r w:rsidRPr="004E14F3">
        <w:rPr>
          <w:bCs/>
          <w:spacing w:val="-3"/>
        </w:rPr>
        <w:t>mente diligente</w:t>
      </w:r>
      <w:r w:rsidR="00AF5D74" w:rsidRPr="004E14F3">
        <w:rPr>
          <w:bCs/>
          <w:spacing w:val="-3"/>
        </w:rPr>
        <w:t>.</w:t>
      </w:r>
    </w:p>
    <w:p w14:paraId="32CD05DF" w14:textId="7F688AB9" w:rsidR="00AF5D74" w:rsidRPr="004E14F3" w:rsidRDefault="00EE6ACA" w:rsidP="004E14F3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4E14F3">
        <w:rPr>
          <w:bCs/>
          <w:spacing w:val="-3"/>
        </w:rPr>
        <w:t>U</w:t>
      </w:r>
      <w:r w:rsidR="00AF5D74" w:rsidRPr="004E14F3">
        <w:rPr>
          <w:bCs/>
          <w:spacing w:val="-3"/>
        </w:rPr>
        <w:t>n sistema de fijación de la culpa en concreto, es decir, no atendiendo a categorías genéricas de culpa, sino en atención a la diligencia que el deudor concreto y determinado de que se trate suele mostrar en sus negocios</w:t>
      </w:r>
      <w:r w:rsidRPr="004E14F3">
        <w:rPr>
          <w:bCs/>
          <w:spacing w:val="-3"/>
        </w:rPr>
        <w:t>.</w:t>
      </w:r>
    </w:p>
    <w:p w14:paraId="7E6718D8" w14:textId="25A6BE5B" w:rsidR="00AF5D74" w:rsidRPr="004E14F3" w:rsidRDefault="00EE6ACA" w:rsidP="004E14F3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4E14F3">
        <w:rPr>
          <w:bCs/>
          <w:spacing w:val="-3"/>
        </w:rPr>
        <w:lastRenderedPageBreak/>
        <w:t>U</w:t>
      </w:r>
      <w:r w:rsidR="00AF5D74" w:rsidRPr="004E14F3">
        <w:rPr>
          <w:bCs/>
          <w:spacing w:val="-3"/>
        </w:rPr>
        <w:t xml:space="preserve">n sistema de fijación de la culpa </w:t>
      </w:r>
      <w:r w:rsidRPr="004E14F3">
        <w:rPr>
          <w:bCs/>
          <w:spacing w:val="-3"/>
        </w:rPr>
        <w:t>por el juez en función de su libre apreciación de las circunstancias subjetivas y objetivas de cada caso concreto</w:t>
      </w:r>
      <w:r w:rsidR="00AF5D74" w:rsidRPr="004E14F3">
        <w:rPr>
          <w:bCs/>
          <w:spacing w:val="-3"/>
        </w:rPr>
        <w:t>.</w:t>
      </w:r>
    </w:p>
    <w:p w14:paraId="4A36565D" w14:textId="357BCC9A" w:rsidR="00AF5D74" w:rsidRDefault="00944632" w:rsidP="009248E4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El Código Civil parece combinar los tres sistemas, ya que </w:t>
      </w:r>
      <w:r w:rsidR="009248E4">
        <w:rPr>
          <w:bCs/>
          <w:spacing w:val="-3"/>
        </w:rPr>
        <w:t xml:space="preserve">su artículo 1104 </w:t>
      </w:r>
      <w:r w:rsidR="007E60EA">
        <w:rPr>
          <w:bCs/>
          <w:spacing w:val="-3"/>
        </w:rPr>
        <w:t xml:space="preserve">indica que </w:t>
      </w:r>
      <w:r w:rsidR="007E60EA" w:rsidRPr="00AF5D74">
        <w:rPr>
          <w:bCs/>
          <w:spacing w:val="-3"/>
        </w:rPr>
        <w:t xml:space="preserve">diligencia </w:t>
      </w:r>
      <w:r w:rsidR="007E60EA">
        <w:rPr>
          <w:bCs/>
          <w:spacing w:val="-3"/>
        </w:rPr>
        <w:t xml:space="preserve">que debe mostrar el deudor es la </w:t>
      </w:r>
      <w:r w:rsidR="007E60EA" w:rsidRPr="00AF5D74">
        <w:rPr>
          <w:bCs/>
          <w:spacing w:val="-3"/>
        </w:rPr>
        <w:t xml:space="preserve">que </w:t>
      </w:r>
      <w:r w:rsidR="007E60EA">
        <w:rPr>
          <w:bCs/>
          <w:spacing w:val="-3"/>
        </w:rPr>
        <w:t>“</w:t>
      </w:r>
      <w:r w:rsidR="007E60EA" w:rsidRPr="00AF5D74">
        <w:rPr>
          <w:bCs/>
          <w:spacing w:val="-3"/>
        </w:rPr>
        <w:t>exija la naturaleza de la obligación y corresponda a las circunstancias de las personas, del tiempo y del lugar</w:t>
      </w:r>
      <w:r w:rsidR="007E60EA">
        <w:rPr>
          <w:bCs/>
          <w:spacing w:val="-3"/>
        </w:rPr>
        <w:t xml:space="preserve">”, </w:t>
      </w:r>
      <w:r w:rsidR="009248E4">
        <w:rPr>
          <w:bCs/>
          <w:spacing w:val="-3"/>
        </w:rPr>
        <w:t xml:space="preserve">pero apela así mismo al estándar básico de la diligencia del buen padre de familia, y en el artículo </w:t>
      </w:r>
      <w:r w:rsidR="00AF5D74" w:rsidRPr="00AF5D74">
        <w:rPr>
          <w:bCs/>
          <w:spacing w:val="-3"/>
        </w:rPr>
        <w:t xml:space="preserve">1103 permite que la responsabilidad </w:t>
      </w:r>
      <w:r w:rsidR="000178A0">
        <w:rPr>
          <w:bCs/>
          <w:spacing w:val="-3"/>
        </w:rPr>
        <w:t>que proceda de</w:t>
      </w:r>
      <w:r w:rsidR="00AF5D74" w:rsidRPr="00AF5D74">
        <w:rPr>
          <w:bCs/>
          <w:spacing w:val="-3"/>
        </w:rPr>
        <w:t xml:space="preserve"> negligencia pueda moderarse por los Tribunales según los casos.</w:t>
      </w:r>
    </w:p>
    <w:p w14:paraId="6964EF1C" w14:textId="37F125A0" w:rsidR="00BF7657" w:rsidRPr="00AF5D74" w:rsidRDefault="00BF7657" w:rsidP="009248E4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Por ello, autores actuales como Pantaleón o Carrasco consideran que e</w:t>
      </w:r>
      <w:r w:rsidRPr="00BF7657">
        <w:rPr>
          <w:bCs/>
          <w:spacing w:val="-3"/>
        </w:rPr>
        <w:t>l modelo</w:t>
      </w:r>
      <w:r>
        <w:rPr>
          <w:bCs/>
          <w:spacing w:val="-3"/>
        </w:rPr>
        <w:t xml:space="preserve"> de diligencia</w:t>
      </w:r>
      <w:r w:rsidRPr="00BF7657">
        <w:rPr>
          <w:bCs/>
          <w:spacing w:val="-3"/>
        </w:rPr>
        <w:t xml:space="preserve"> es el de una persona de aptitudes físicas e intelectuales normales, prudente y cuidadosa, participante en el mismo sector del trá</w:t>
      </w:r>
      <w:r w:rsidR="00965D7E">
        <w:rPr>
          <w:bCs/>
          <w:spacing w:val="-3"/>
        </w:rPr>
        <w:t>f</w:t>
      </w:r>
      <w:r w:rsidRPr="00BF7657">
        <w:rPr>
          <w:bCs/>
          <w:spacing w:val="-3"/>
        </w:rPr>
        <w:t>ico</w:t>
      </w:r>
      <w:r w:rsidR="00965D7E">
        <w:rPr>
          <w:bCs/>
          <w:spacing w:val="-3"/>
        </w:rPr>
        <w:t>.</w:t>
      </w:r>
    </w:p>
    <w:p w14:paraId="30FB696F" w14:textId="33CC66DD" w:rsidR="00AF5D74" w:rsidRDefault="00DB0CC4" w:rsidP="00AF5D74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Por otro lado, el artículo 1103 </w:t>
      </w:r>
      <w:r w:rsidR="00B46F61">
        <w:rPr>
          <w:bCs/>
          <w:spacing w:val="-3"/>
        </w:rPr>
        <w:t>del Código Civil también prevé que “l</w:t>
      </w:r>
      <w:r w:rsidR="00B46F61" w:rsidRPr="00B46F61">
        <w:rPr>
          <w:bCs/>
          <w:spacing w:val="-3"/>
        </w:rPr>
        <w:t>a responsabilidad que proceda de negligencia es igualmente exigible en el cumplimiento de toda clase de obligaciones</w:t>
      </w:r>
      <w:r w:rsidR="00B46F61">
        <w:rPr>
          <w:bCs/>
          <w:spacing w:val="-3"/>
        </w:rPr>
        <w:t>”.</w:t>
      </w:r>
    </w:p>
    <w:p w14:paraId="4393090C" w14:textId="667BAAD3" w:rsidR="00B46F61" w:rsidRPr="00AF5D74" w:rsidRDefault="00B46F61" w:rsidP="00AF5D74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La utilización del adverbio igualmente podría llevar a la confusión, por comparación con el artículo 1102, que es nula la renuncia </w:t>
      </w:r>
      <w:r w:rsidR="00D773D0">
        <w:rPr>
          <w:bCs/>
          <w:spacing w:val="-3"/>
        </w:rPr>
        <w:t>de la acción para e</w:t>
      </w:r>
      <w:r w:rsidR="00DA3C48">
        <w:rPr>
          <w:bCs/>
          <w:spacing w:val="-3"/>
        </w:rPr>
        <w:t>x</w:t>
      </w:r>
      <w:r w:rsidR="00D773D0">
        <w:rPr>
          <w:bCs/>
          <w:spacing w:val="-3"/>
        </w:rPr>
        <w:t xml:space="preserve">igir la responsabilidad culposa anterior al incumplimiento, como ocurre con el caso del dolo. Sin embargo, la doctrina sí que admite la </w:t>
      </w:r>
      <w:r w:rsidR="00DA3C48">
        <w:rPr>
          <w:bCs/>
          <w:spacing w:val="-3"/>
        </w:rPr>
        <w:t>validez de esta renuncia</w:t>
      </w:r>
      <w:r w:rsidR="00CD600A">
        <w:rPr>
          <w:bCs/>
          <w:spacing w:val="-3"/>
        </w:rPr>
        <w:t xml:space="preserve"> anticipada</w:t>
      </w:r>
      <w:r w:rsidR="00DA3C48">
        <w:rPr>
          <w:bCs/>
          <w:spacing w:val="-3"/>
        </w:rPr>
        <w:t>.</w:t>
      </w:r>
    </w:p>
    <w:p w14:paraId="3A8F42CC" w14:textId="3B64902F" w:rsidR="00AF5D74" w:rsidRPr="00AF5D74" w:rsidRDefault="00DA3C48" w:rsidP="00AF5D74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En cualquier caso, </w:t>
      </w:r>
      <w:r w:rsidR="00965D7E">
        <w:rPr>
          <w:bCs/>
          <w:spacing w:val="-3"/>
        </w:rPr>
        <w:t xml:space="preserve">existe una presunción de culpabilidad </w:t>
      </w:r>
      <w:r w:rsidR="00860FFB">
        <w:rPr>
          <w:bCs/>
          <w:spacing w:val="-3"/>
        </w:rPr>
        <w:t>d</w:t>
      </w:r>
      <w:r w:rsidR="00965D7E">
        <w:rPr>
          <w:bCs/>
          <w:spacing w:val="-3"/>
        </w:rPr>
        <w:t>el de</w:t>
      </w:r>
      <w:r w:rsidR="008D0AA2">
        <w:rPr>
          <w:bCs/>
          <w:spacing w:val="-3"/>
        </w:rPr>
        <w:t>udo</w:t>
      </w:r>
      <w:r w:rsidR="00965D7E">
        <w:rPr>
          <w:bCs/>
          <w:spacing w:val="-3"/>
        </w:rPr>
        <w:t>r incumpl</w:t>
      </w:r>
      <w:r w:rsidR="00860FFB">
        <w:rPr>
          <w:bCs/>
          <w:spacing w:val="-3"/>
        </w:rPr>
        <w:t>idor</w:t>
      </w:r>
      <w:r w:rsidR="00965D7E">
        <w:rPr>
          <w:bCs/>
          <w:spacing w:val="-3"/>
        </w:rPr>
        <w:t xml:space="preserve">, ya que </w:t>
      </w:r>
      <w:r>
        <w:rPr>
          <w:bCs/>
          <w:spacing w:val="-3"/>
        </w:rPr>
        <w:t>e</w:t>
      </w:r>
      <w:r w:rsidR="00AF5D74" w:rsidRPr="00AF5D74">
        <w:rPr>
          <w:bCs/>
          <w:spacing w:val="-3"/>
        </w:rPr>
        <w:t xml:space="preserve">l artículo 1183 </w:t>
      </w:r>
      <w:r w:rsidR="00965D7E">
        <w:rPr>
          <w:bCs/>
          <w:spacing w:val="-3"/>
        </w:rPr>
        <w:t>del Código Civil dispone que “s</w:t>
      </w:r>
      <w:r w:rsidR="00AF5D74" w:rsidRPr="00AF5D74">
        <w:rPr>
          <w:bCs/>
          <w:spacing w:val="-3"/>
        </w:rPr>
        <w:t>iempre que la cosa se hubiere perdido en poder del deudor, se presumirá que la pérdida ocurrió por su culpa y no por caso fortuito, salvo prueba en contrario</w:t>
      </w:r>
      <w:r w:rsidR="008D0AA2">
        <w:rPr>
          <w:bCs/>
          <w:spacing w:val="-3"/>
        </w:rPr>
        <w:t>”</w:t>
      </w:r>
      <w:r w:rsidR="00AF5D74" w:rsidRPr="00AF5D74">
        <w:rPr>
          <w:bCs/>
          <w:spacing w:val="-3"/>
        </w:rPr>
        <w:t>.</w:t>
      </w:r>
    </w:p>
    <w:p w14:paraId="25026367" w14:textId="744E3EE2" w:rsidR="00AF5D74" w:rsidRPr="00AF5D74" w:rsidRDefault="00AF5D74" w:rsidP="00AF5D74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AF5D74">
        <w:rPr>
          <w:bCs/>
          <w:spacing w:val="-3"/>
        </w:rPr>
        <w:t xml:space="preserve">Por tanto, </w:t>
      </w:r>
      <w:r w:rsidR="00860FFB">
        <w:rPr>
          <w:bCs/>
          <w:spacing w:val="-3"/>
        </w:rPr>
        <w:t xml:space="preserve">conforme a las reglas generales de carga de la prueba del artículo 217 de la Ley de Enjuiciamiento Civil de 7 de enero de 2000, demostrado el incumplimiento por el acreedor, es el deudor el que debe destruir la </w:t>
      </w:r>
      <w:r w:rsidRPr="00AF5D74">
        <w:rPr>
          <w:bCs/>
          <w:spacing w:val="-3"/>
        </w:rPr>
        <w:t xml:space="preserve">presunción </w:t>
      </w:r>
      <w:r w:rsidRPr="00860FFB">
        <w:rPr>
          <w:bCs/>
          <w:i/>
          <w:iCs/>
          <w:spacing w:val="-3"/>
        </w:rPr>
        <w:t>iuris tantum</w:t>
      </w:r>
      <w:r w:rsidR="00860FFB">
        <w:rPr>
          <w:bCs/>
          <w:spacing w:val="-3"/>
        </w:rPr>
        <w:t xml:space="preserve"> de culpabilidad</w:t>
      </w:r>
      <w:r w:rsidRPr="00AF5D74">
        <w:rPr>
          <w:bCs/>
          <w:spacing w:val="-3"/>
        </w:rPr>
        <w:t>.</w:t>
      </w:r>
    </w:p>
    <w:p w14:paraId="53EDEF62" w14:textId="553FF7D1" w:rsidR="00AF5D74" w:rsidRPr="00AF5D74" w:rsidRDefault="000C1EDE" w:rsidP="00AF5D74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Por último, e</w:t>
      </w:r>
      <w:r w:rsidR="00AF5D74" w:rsidRPr="00AF5D74">
        <w:rPr>
          <w:bCs/>
          <w:spacing w:val="-3"/>
        </w:rPr>
        <w:t xml:space="preserve">l incumplimiento culposo </w:t>
      </w:r>
      <w:r>
        <w:rPr>
          <w:bCs/>
          <w:spacing w:val="-3"/>
        </w:rPr>
        <w:t xml:space="preserve">general, como el doloso, la obligación de indemnizar, </w:t>
      </w:r>
      <w:r w:rsidR="00AF5D74" w:rsidRPr="00AF5D74">
        <w:rPr>
          <w:bCs/>
          <w:spacing w:val="-3"/>
        </w:rPr>
        <w:t>si bien esta responsabilidad está atenuada respecto del dolo</w:t>
      </w:r>
      <w:r w:rsidR="00FB00D7">
        <w:rPr>
          <w:bCs/>
          <w:spacing w:val="-3"/>
        </w:rPr>
        <w:t xml:space="preserve"> por el artículo</w:t>
      </w:r>
      <w:r w:rsidR="00AF5D74" w:rsidRPr="00AF5D74">
        <w:rPr>
          <w:bCs/>
          <w:spacing w:val="-3"/>
        </w:rPr>
        <w:t xml:space="preserve"> 1107 </w:t>
      </w:r>
      <w:r w:rsidR="00FB00D7">
        <w:rPr>
          <w:bCs/>
          <w:spacing w:val="-3"/>
        </w:rPr>
        <w:t>del Código Civil, ya que “l</w:t>
      </w:r>
      <w:r w:rsidR="00AF5D74" w:rsidRPr="00AF5D74">
        <w:rPr>
          <w:bCs/>
          <w:spacing w:val="-3"/>
        </w:rPr>
        <w:t>os daños y perjuicios de que responde el deudor de buena fe son los previstos o que se hayan podido prever al tiempo de constituirse la obligación y que sean consecuencia necesaria de su falta de cumplimiento</w:t>
      </w:r>
      <w:r w:rsidR="00FB00D7">
        <w:rPr>
          <w:bCs/>
          <w:spacing w:val="-3"/>
        </w:rPr>
        <w:t>”.</w:t>
      </w:r>
    </w:p>
    <w:p w14:paraId="5DBB5967" w14:textId="5BD5DE4C" w:rsidR="00CB3CA0" w:rsidRDefault="0019649C" w:rsidP="00AF5D74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lastRenderedPageBreak/>
        <w:t xml:space="preserve">Por tanto, a pesar de la imprecisión del artículo 1107 del Código Civil, </w:t>
      </w:r>
      <w:r w:rsidR="00255620">
        <w:rPr>
          <w:bCs/>
          <w:spacing w:val="-3"/>
        </w:rPr>
        <w:t>e</w:t>
      </w:r>
      <w:r w:rsidR="0079192A">
        <w:rPr>
          <w:bCs/>
          <w:spacing w:val="-3"/>
        </w:rPr>
        <w:t xml:space="preserve">l deudor doloso </w:t>
      </w:r>
      <w:r w:rsidR="002634AF">
        <w:rPr>
          <w:bCs/>
          <w:spacing w:val="-3"/>
        </w:rPr>
        <w:t>responde del daño que sea consecuencia conocida del incumplimiento, mientras que el culpable tan sólo del que sea consecuencia necesaria.</w:t>
      </w:r>
      <w:r>
        <w:rPr>
          <w:bCs/>
          <w:spacing w:val="-3"/>
        </w:rPr>
        <w:t xml:space="preserve"> En cualquier caso, es clara la voluntad del legislador de que la responsabilidad por dolo sea más amplia que la responsabilidad por culpa.</w:t>
      </w:r>
    </w:p>
    <w:p w14:paraId="7B67E8F3" w14:textId="5C60ADFC" w:rsidR="00CB3CA0" w:rsidRDefault="00CB3CA0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03FF7232" w14:textId="184B95C9" w:rsidR="00CB3CA0" w:rsidRPr="00285E97" w:rsidRDefault="00285E97" w:rsidP="003B4F3D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285E97">
        <w:rPr>
          <w:b/>
          <w:bCs/>
          <w:spacing w:val="-3"/>
        </w:rPr>
        <w:t>Caso fortuito y fuerza mayor.</w:t>
      </w:r>
    </w:p>
    <w:p w14:paraId="083818A4" w14:textId="52004B6C" w:rsidR="00AF7634" w:rsidRDefault="00285E97" w:rsidP="00285E97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285E97">
        <w:rPr>
          <w:bCs/>
          <w:spacing w:val="-3"/>
        </w:rPr>
        <w:t xml:space="preserve">El caso fortuito y la fuerza mayor </w:t>
      </w:r>
      <w:r w:rsidR="00AF7634">
        <w:rPr>
          <w:bCs/>
          <w:spacing w:val="-3"/>
        </w:rPr>
        <w:t>se caracterizan:</w:t>
      </w:r>
    </w:p>
    <w:p w14:paraId="47E23C06" w14:textId="0FCBDE90" w:rsidR="00285E97" w:rsidRPr="00350A8A" w:rsidRDefault="00AF7634" w:rsidP="00350A8A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50A8A">
        <w:rPr>
          <w:bCs/>
          <w:spacing w:val="-3"/>
        </w:rPr>
        <w:t>Negativamente, por ser causas de incumplimiento sin culpa o dolo de</w:t>
      </w:r>
      <w:r w:rsidR="001C21C6" w:rsidRPr="00350A8A">
        <w:rPr>
          <w:bCs/>
          <w:spacing w:val="-3"/>
        </w:rPr>
        <w:t>l obligado y, por ende, sin generar la responsabilidad del deudor.</w:t>
      </w:r>
    </w:p>
    <w:p w14:paraId="4D2590D0" w14:textId="3D939D5F" w:rsidR="00285E97" w:rsidRPr="00350A8A" w:rsidRDefault="001C21C6" w:rsidP="00350A8A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50A8A">
        <w:rPr>
          <w:bCs/>
          <w:spacing w:val="-3"/>
        </w:rPr>
        <w:t>P</w:t>
      </w:r>
      <w:r w:rsidR="00285E97" w:rsidRPr="00350A8A">
        <w:rPr>
          <w:bCs/>
          <w:spacing w:val="-3"/>
        </w:rPr>
        <w:t>ositiv</w:t>
      </w:r>
      <w:r w:rsidRPr="00350A8A">
        <w:rPr>
          <w:bCs/>
          <w:spacing w:val="-3"/>
        </w:rPr>
        <w:t>amente, porque el hecho determinante del incumplimiento es imprevisto o inev</w:t>
      </w:r>
      <w:r w:rsidR="00350A8A" w:rsidRPr="00350A8A">
        <w:rPr>
          <w:bCs/>
          <w:spacing w:val="-3"/>
        </w:rPr>
        <w:t>itable.</w:t>
      </w:r>
    </w:p>
    <w:p w14:paraId="42AFE2EF" w14:textId="352C5334" w:rsidR="00285E97" w:rsidRPr="00285E97" w:rsidRDefault="00350A8A" w:rsidP="00491477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El artículo 1105 del Código Civil </w:t>
      </w:r>
      <w:r w:rsidR="00435967">
        <w:rPr>
          <w:bCs/>
          <w:spacing w:val="-3"/>
        </w:rPr>
        <w:t xml:space="preserve">parece referir </w:t>
      </w:r>
      <w:r w:rsidR="00D86B6A">
        <w:rPr>
          <w:bCs/>
          <w:spacing w:val="-3"/>
        </w:rPr>
        <w:t>e</w:t>
      </w:r>
      <w:r w:rsidR="00435967">
        <w:rPr>
          <w:bCs/>
          <w:spacing w:val="-3"/>
        </w:rPr>
        <w:t xml:space="preserve">l caso fortuito </w:t>
      </w:r>
      <w:r w:rsidR="00D86B6A">
        <w:rPr>
          <w:bCs/>
          <w:spacing w:val="-3"/>
        </w:rPr>
        <w:t xml:space="preserve">al </w:t>
      </w:r>
      <w:r w:rsidR="00435967">
        <w:rPr>
          <w:bCs/>
          <w:spacing w:val="-3"/>
        </w:rPr>
        <w:t xml:space="preserve">acontecimiento imprevisto, y la fuerza mayor </w:t>
      </w:r>
      <w:r w:rsidR="00D86B6A">
        <w:rPr>
          <w:bCs/>
          <w:spacing w:val="-3"/>
        </w:rPr>
        <w:t>al acontecimiento inevitable. En ambos casos, su</w:t>
      </w:r>
      <w:r w:rsidR="004349FF">
        <w:rPr>
          <w:bCs/>
          <w:spacing w:val="-3"/>
        </w:rPr>
        <w:t>s</w:t>
      </w:r>
      <w:r w:rsidR="00D86B6A">
        <w:rPr>
          <w:bCs/>
          <w:spacing w:val="-3"/>
        </w:rPr>
        <w:t xml:space="preserve"> efecto</w:t>
      </w:r>
      <w:r w:rsidR="004349FF">
        <w:rPr>
          <w:bCs/>
          <w:spacing w:val="-3"/>
        </w:rPr>
        <w:t>s</w:t>
      </w:r>
      <w:r w:rsidR="00D86B6A">
        <w:rPr>
          <w:bCs/>
          <w:spacing w:val="-3"/>
        </w:rPr>
        <w:t xml:space="preserve"> </w:t>
      </w:r>
      <w:r w:rsidR="004349FF">
        <w:rPr>
          <w:bCs/>
          <w:spacing w:val="-3"/>
        </w:rPr>
        <w:t>son</w:t>
      </w:r>
      <w:r w:rsidR="00D86B6A">
        <w:rPr>
          <w:bCs/>
          <w:spacing w:val="-3"/>
        </w:rPr>
        <w:t xml:space="preserve"> </w:t>
      </w:r>
      <w:r w:rsidR="004349FF">
        <w:rPr>
          <w:bCs/>
          <w:spacing w:val="-3"/>
        </w:rPr>
        <w:t>los</w:t>
      </w:r>
      <w:r w:rsidR="00D86B6A">
        <w:rPr>
          <w:bCs/>
          <w:spacing w:val="-3"/>
        </w:rPr>
        <w:t xml:space="preserve"> mismo</w:t>
      </w:r>
      <w:r w:rsidR="004349FF">
        <w:rPr>
          <w:bCs/>
          <w:spacing w:val="-3"/>
        </w:rPr>
        <w:t xml:space="preserve">s, por lo que </w:t>
      </w:r>
      <w:r w:rsidR="00751C89">
        <w:rPr>
          <w:bCs/>
          <w:spacing w:val="-3"/>
        </w:rPr>
        <w:t>la generalidad de la doctrina y la jurisprudencia</w:t>
      </w:r>
      <w:r w:rsidR="00285E97" w:rsidRPr="00285E97">
        <w:rPr>
          <w:bCs/>
          <w:spacing w:val="-3"/>
        </w:rPr>
        <w:t xml:space="preserve"> identifican ambas figuras</w:t>
      </w:r>
      <w:r w:rsidR="00491477">
        <w:rPr>
          <w:bCs/>
          <w:spacing w:val="-3"/>
        </w:rPr>
        <w:t>, por mucho que teóricamente pudieran distinguirse.</w:t>
      </w:r>
    </w:p>
    <w:p w14:paraId="532FDADB" w14:textId="77777777" w:rsidR="004349FF" w:rsidRDefault="004349FF" w:rsidP="00285E97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Los efectos del caso fortuito y la fuerza mayor son los siguientes:</w:t>
      </w:r>
    </w:p>
    <w:p w14:paraId="70A1C748" w14:textId="33B2DD44" w:rsidR="00285E97" w:rsidRPr="003A0D60" w:rsidRDefault="004349FF" w:rsidP="003A0D60">
      <w:pPr>
        <w:pStyle w:val="Prrafodelista"/>
        <w:numPr>
          <w:ilvl w:val="0"/>
          <w:numId w:val="41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A0D60">
        <w:rPr>
          <w:bCs/>
          <w:spacing w:val="-3"/>
        </w:rPr>
        <w:t>E</w:t>
      </w:r>
      <w:r w:rsidR="00285E97" w:rsidRPr="003A0D60">
        <w:rPr>
          <w:bCs/>
          <w:spacing w:val="-3"/>
        </w:rPr>
        <w:t xml:space="preserve">l deudor queda liberado tanto del cumplimiento total o parcial </w:t>
      </w:r>
      <w:r w:rsidRPr="003A0D60">
        <w:rPr>
          <w:bCs/>
          <w:spacing w:val="-3"/>
        </w:rPr>
        <w:t xml:space="preserve">de la obligación </w:t>
      </w:r>
      <w:r w:rsidR="003A0D60" w:rsidRPr="003A0D60">
        <w:rPr>
          <w:bCs/>
          <w:spacing w:val="-3"/>
        </w:rPr>
        <w:t>sin que nazca la</w:t>
      </w:r>
      <w:r w:rsidR="00285E97" w:rsidRPr="003A0D60">
        <w:rPr>
          <w:bCs/>
          <w:spacing w:val="-3"/>
        </w:rPr>
        <w:t xml:space="preserve"> responsabilidad </w:t>
      </w:r>
      <w:r w:rsidR="003A0D60" w:rsidRPr="003A0D60">
        <w:rPr>
          <w:bCs/>
          <w:spacing w:val="-3"/>
        </w:rPr>
        <w:t>de indemnizar los</w:t>
      </w:r>
      <w:r w:rsidR="00285E97" w:rsidRPr="003A0D60">
        <w:rPr>
          <w:bCs/>
          <w:spacing w:val="-3"/>
        </w:rPr>
        <w:t xml:space="preserve"> daños y perjuicios que sufra el acreedor</w:t>
      </w:r>
      <w:r w:rsidR="003A0D60" w:rsidRPr="003A0D60">
        <w:rPr>
          <w:bCs/>
          <w:spacing w:val="-3"/>
        </w:rPr>
        <w:t>.</w:t>
      </w:r>
    </w:p>
    <w:p w14:paraId="09671AE8" w14:textId="6F2D1881" w:rsidR="00285E97" w:rsidRPr="003A0D60" w:rsidRDefault="003A0D60" w:rsidP="003A0D60">
      <w:pPr>
        <w:pStyle w:val="Prrafodelista"/>
        <w:numPr>
          <w:ilvl w:val="0"/>
          <w:numId w:val="41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A0D60">
        <w:rPr>
          <w:bCs/>
          <w:spacing w:val="-3"/>
        </w:rPr>
        <w:t>S</w:t>
      </w:r>
      <w:r w:rsidR="00285E97" w:rsidRPr="003A0D60">
        <w:rPr>
          <w:bCs/>
          <w:spacing w:val="-3"/>
        </w:rPr>
        <w:t xml:space="preserve">i la imposibilidad es </w:t>
      </w:r>
      <w:r w:rsidRPr="003A0D60">
        <w:rPr>
          <w:bCs/>
          <w:spacing w:val="-3"/>
        </w:rPr>
        <w:t xml:space="preserve">meramente </w:t>
      </w:r>
      <w:r w:rsidR="00285E97" w:rsidRPr="003A0D60">
        <w:rPr>
          <w:bCs/>
          <w:spacing w:val="-3"/>
        </w:rPr>
        <w:t xml:space="preserve">temporal, </w:t>
      </w:r>
      <w:r w:rsidRPr="003A0D60">
        <w:rPr>
          <w:bCs/>
          <w:spacing w:val="-3"/>
        </w:rPr>
        <w:t>el deudor no incurre</w:t>
      </w:r>
      <w:r w:rsidR="00285E97" w:rsidRPr="003A0D60">
        <w:rPr>
          <w:bCs/>
          <w:spacing w:val="-3"/>
        </w:rPr>
        <w:t xml:space="preserve"> en mora</w:t>
      </w:r>
      <w:r w:rsidRPr="003A0D60">
        <w:rPr>
          <w:bCs/>
          <w:spacing w:val="-3"/>
        </w:rPr>
        <w:t>.</w:t>
      </w:r>
    </w:p>
    <w:p w14:paraId="37456DBA" w14:textId="6C64E2A3" w:rsidR="00CB3CA0" w:rsidRPr="003A0D60" w:rsidRDefault="003A0D60" w:rsidP="003A0D60">
      <w:pPr>
        <w:pStyle w:val="Prrafodelista"/>
        <w:numPr>
          <w:ilvl w:val="0"/>
          <w:numId w:val="41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A0D60">
        <w:rPr>
          <w:bCs/>
          <w:spacing w:val="-3"/>
        </w:rPr>
        <w:t>E</w:t>
      </w:r>
      <w:r w:rsidR="00285E97" w:rsidRPr="003A0D60">
        <w:rPr>
          <w:bCs/>
          <w:spacing w:val="-3"/>
        </w:rPr>
        <w:t>l acreedor hace suyas las compensaciones o ventajas que de</w:t>
      </w:r>
      <w:r w:rsidRPr="003A0D60">
        <w:rPr>
          <w:bCs/>
          <w:spacing w:val="-3"/>
        </w:rPr>
        <w:t xml:space="preserve">l incumplimiento puedan derivarse, como son fundamentalmente las </w:t>
      </w:r>
      <w:r w:rsidR="00285E97" w:rsidRPr="003A0D60">
        <w:rPr>
          <w:bCs/>
          <w:spacing w:val="-3"/>
        </w:rPr>
        <w:t>indemnizaciones por seguros.</w:t>
      </w:r>
    </w:p>
    <w:p w14:paraId="7F398DBA" w14:textId="5DFF09C9" w:rsidR="00CB3CA0" w:rsidRDefault="00CB3CA0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1C274F8B" w14:textId="1F5ACE85" w:rsidR="00CB3CA0" w:rsidRDefault="002C0C89" w:rsidP="002C0C89">
      <w:pPr>
        <w:spacing w:before="120" w:after="120" w:line="360" w:lineRule="auto"/>
        <w:jc w:val="both"/>
        <w:rPr>
          <w:bCs/>
          <w:spacing w:val="-3"/>
        </w:rPr>
      </w:pPr>
      <w:r w:rsidRPr="002C0C89">
        <w:rPr>
          <w:b/>
          <w:bCs/>
          <w:spacing w:val="-3"/>
        </w:rPr>
        <w:t>EFECTOS DEL INCUMPLIMIENTO; CUMPLIMIENTO FORZOSO EN FORMA ESPECÍFICA</w:t>
      </w:r>
      <w:r>
        <w:rPr>
          <w:b/>
          <w:bCs/>
          <w:spacing w:val="-3"/>
        </w:rPr>
        <w:t>.</w:t>
      </w:r>
    </w:p>
    <w:p w14:paraId="055D28CF" w14:textId="70B33444" w:rsidR="00CB3CA0" w:rsidRDefault="00893E47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Los efectos del incumplimiento, conforme a los artículos 1101 y 1105 del Código Civil, dependen de que concurra o no dolo o culpa del deudor:</w:t>
      </w:r>
    </w:p>
    <w:p w14:paraId="25E910B6" w14:textId="55FB42F1" w:rsidR="00893E47" w:rsidRPr="00F93E72" w:rsidRDefault="00893E47" w:rsidP="00F93E72">
      <w:pPr>
        <w:pStyle w:val="Prrafodelista"/>
        <w:numPr>
          <w:ilvl w:val="0"/>
          <w:numId w:val="4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F93E72">
        <w:rPr>
          <w:bCs/>
          <w:spacing w:val="-3"/>
        </w:rPr>
        <w:t>Si no concurre, la obligación se extingue sin que nazca la responsabilidad de indemnizar los daños y perjuicios que sufra el acreedor.</w:t>
      </w:r>
    </w:p>
    <w:p w14:paraId="2682C24B" w14:textId="77777777" w:rsidR="00323360" w:rsidRDefault="00554D93" w:rsidP="00F93E72">
      <w:pPr>
        <w:pStyle w:val="Prrafodelista"/>
        <w:numPr>
          <w:ilvl w:val="0"/>
          <w:numId w:val="4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F93E72">
        <w:rPr>
          <w:bCs/>
          <w:spacing w:val="-3"/>
        </w:rPr>
        <w:lastRenderedPageBreak/>
        <w:t xml:space="preserve">Si concurre, </w:t>
      </w:r>
      <w:r w:rsidR="00081E7B" w:rsidRPr="00F93E72">
        <w:rPr>
          <w:bCs/>
          <w:spacing w:val="-3"/>
        </w:rPr>
        <w:t>en principio el deudor debe</w:t>
      </w:r>
      <w:r w:rsidR="00664BFA">
        <w:rPr>
          <w:bCs/>
          <w:spacing w:val="-3"/>
        </w:rPr>
        <w:t xml:space="preserve"> realizar, aunque sea por mandato judicial, </w:t>
      </w:r>
      <w:r w:rsidR="00081E7B" w:rsidRPr="00F93E72">
        <w:rPr>
          <w:bCs/>
          <w:spacing w:val="-3"/>
        </w:rPr>
        <w:t xml:space="preserve">una prestación idéntica </w:t>
      </w:r>
      <w:r w:rsidR="00664BFA">
        <w:rPr>
          <w:bCs/>
          <w:spacing w:val="-3"/>
        </w:rPr>
        <w:t xml:space="preserve">a </w:t>
      </w:r>
      <w:r w:rsidR="00081E7B" w:rsidRPr="00F93E72">
        <w:rPr>
          <w:bCs/>
          <w:spacing w:val="-3"/>
        </w:rPr>
        <w:t>la pactada</w:t>
      </w:r>
      <w:r w:rsidR="00310B9F" w:rsidRPr="00F93E72">
        <w:rPr>
          <w:bCs/>
          <w:spacing w:val="-3"/>
        </w:rPr>
        <w:t xml:space="preserve">, </w:t>
      </w:r>
      <w:r w:rsidR="00323360">
        <w:rPr>
          <w:bCs/>
          <w:spacing w:val="-3"/>
        </w:rPr>
        <w:t xml:space="preserve">apareciendo así </w:t>
      </w:r>
      <w:r w:rsidR="00310B9F" w:rsidRPr="00F93E72">
        <w:rPr>
          <w:bCs/>
          <w:spacing w:val="-3"/>
        </w:rPr>
        <w:t xml:space="preserve">el llamado </w:t>
      </w:r>
      <w:r w:rsidR="00081E7B" w:rsidRPr="00F93E72">
        <w:rPr>
          <w:bCs/>
          <w:spacing w:val="-3"/>
        </w:rPr>
        <w:t xml:space="preserve">cumplimiento forzoso en forma específica o </w:t>
      </w:r>
      <w:r w:rsidR="00081E7B" w:rsidRPr="00F93E72">
        <w:rPr>
          <w:bCs/>
          <w:i/>
          <w:iCs/>
          <w:spacing w:val="-3"/>
        </w:rPr>
        <w:t>in natura</w:t>
      </w:r>
      <w:r w:rsidR="00310B9F" w:rsidRPr="00F93E72">
        <w:rPr>
          <w:bCs/>
          <w:spacing w:val="-3"/>
        </w:rPr>
        <w:t>.</w:t>
      </w:r>
    </w:p>
    <w:p w14:paraId="697646E3" w14:textId="7A338BAF" w:rsidR="00081E7B" w:rsidRPr="00F93E72" w:rsidRDefault="00310B9F" w:rsidP="00323360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F93E72">
        <w:rPr>
          <w:bCs/>
          <w:spacing w:val="-3"/>
        </w:rPr>
        <w:t xml:space="preserve">Pero si este tipo de cumplimiento es imposible, </w:t>
      </w:r>
      <w:r w:rsidR="00810648" w:rsidRPr="00F93E72">
        <w:rPr>
          <w:bCs/>
          <w:spacing w:val="-3"/>
        </w:rPr>
        <w:t>el deudor</w:t>
      </w:r>
      <w:r w:rsidRPr="00F93E72">
        <w:rPr>
          <w:bCs/>
          <w:spacing w:val="-3"/>
        </w:rPr>
        <w:t xml:space="preserve"> </w:t>
      </w:r>
      <w:r w:rsidR="00081E7B" w:rsidRPr="00F93E72">
        <w:rPr>
          <w:bCs/>
          <w:spacing w:val="-3"/>
        </w:rPr>
        <w:t xml:space="preserve">debe </w:t>
      </w:r>
      <w:r w:rsidRPr="00F93E72">
        <w:rPr>
          <w:bCs/>
          <w:spacing w:val="-3"/>
        </w:rPr>
        <w:t>pagar al acreedor un</w:t>
      </w:r>
      <w:r w:rsidR="00081E7B" w:rsidRPr="00F93E72">
        <w:rPr>
          <w:bCs/>
          <w:spacing w:val="-3"/>
        </w:rPr>
        <w:t xml:space="preserve"> equivalente económico</w:t>
      </w:r>
      <w:r w:rsidRPr="00F93E72">
        <w:rPr>
          <w:bCs/>
          <w:spacing w:val="-3"/>
        </w:rPr>
        <w:t xml:space="preserve">. Es decir, la obligación incumplida es sustituida por la obligación de </w:t>
      </w:r>
      <w:r w:rsidR="00081E7B" w:rsidRPr="00F93E72">
        <w:rPr>
          <w:bCs/>
          <w:spacing w:val="-3"/>
        </w:rPr>
        <w:t>indemniza</w:t>
      </w:r>
      <w:r w:rsidRPr="00F93E72">
        <w:rPr>
          <w:bCs/>
          <w:spacing w:val="-3"/>
        </w:rPr>
        <w:t>r al acreedor</w:t>
      </w:r>
      <w:r w:rsidR="00081E7B" w:rsidRPr="00F93E72">
        <w:rPr>
          <w:bCs/>
          <w:spacing w:val="-3"/>
        </w:rPr>
        <w:t xml:space="preserve"> </w:t>
      </w:r>
      <w:r w:rsidRPr="00F93E72">
        <w:rPr>
          <w:bCs/>
          <w:spacing w:val="-3"/>
        </w:rPr>
        <w:t>los</w:t>
      </w:r>
      <w:r w:rsidR="00081E7B" w:rsidRPr="00F93E72">
        <w:rPr>
          <w:bCs/>
          <w:spacing w:val="-3"/>
        </w:rPr>
        <w:t xml:space="preserve"> daños y perjuicios</w:t>
      </w:r>
      <w:r w:rsidRPr="00F93E72">
        <w:rPr>
          <w:bCs/>
          <w:spacing w:val="-3"/>
        </w:rPr>
        <w:t xml:space="preserve"> que ha sufrido a consecuencia del incumplimiento.</w:t>
      </w:r>
    </w:p>
    <w:p w14:paraId="798A742A" w14:textId="37887FFE" w:rsidR="00081E7B" w:rsidRPr="00081E7B" w:rsidRDefault="00310B9F" w:rsidP="00056701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>
        <w:rPr>
          <w:bCs/>
          <w:spacing w:val="-3"/>
        </w:rPr>
        <w:t>U</w:t>
      </w:r>
      <w:r w:rsidR="00081E7B" w:rsidRPr="00081E7B">
        <w:rPr>
          <w:bCs/>
          <w:spacing w:val="-3"/>
        </w:rPr>
        <w:t>n caso especial es el de las llamadas obligaciones recíprocas</w:t>
      </w:r>
      <w:r>
        <w:rPr>
          <w:bCs/>
          <w:spacing w:val="-3"/>
        </w:rPr>
        <w:t>,</w:t>
      </w:r>
      <w:r w:rsidR="00081E7B" w:rsidRPr="00081E7B">
        <w:rPr>
          <w:bCs/>
          <w:spacing w:val="-3"/>
        </w:rPr>
        <w:t xml:space="preserve"> en las que </w:t>
      </w:r>
      <w:r w:rsidR="00A40B7B">
        <w:rPr>
          <w:bCs/>
          <w:spacing w:val="-3"/>
        </w:rPr>
        <w:t xml:space="preserve">conforme al artículo 1124 del Código Civil </w:t>
      </w:r>
      <w:r w:rsidR="00081E7B" w:rsidRPr="00081E7B">
        <w:rPr>
          <w:bCs/>
          <w:spacing w:val="-3"/>
        </w:rPr>
        <w:t xml:space="preserve">el </w:t>
      </w:r>
      <w:r w:rsidR="00A40B7B">
        <w:rPr>
          <w:bCs/>
          <w:spacing w:val="-3"/>
        </w:rPr>
        <w:t xml:space="preserve">acreedor </w:t>
      </w:r>
      <w:r w:rsidR="00081E7B" w:rsidRPr="00081E7B">
        <w:rPr>
          <w:bCs/>
          <w:spacing w:val="-3"/>
        </w:rPr>
        <w:t xml:space="preserve">perjudicado puede optar entre </w:t>
      </w:r>
      <w:r>
        <w:rPr>
          <w:bCs/>
          <w:spacing w:val="-3"/>
        </w:rPr>
        <w:t>exigir su</w:t>
      </w:r>
      <w:r w:rsidR="00081E7B" w:rsidRPr="00081E7B">
        <w:rPr>
          <w:bCs/>
          <w:spacing w:val="-3"/>
        </w:rPr>
        <w:t xml:space="preserve"> cumplimiento</w:t>
      </w:r>
      <w:r w:rsidR="00D928C1">
        <w:rPr>
          <w:bCs/>
          <w:spacing w:val="-3"/>
        </w:rPr>
        <w:t xml:space="preserve"> </w:t>
      </w:r>
      <w:r w:rsidR="00D928C1" w:rsidRPr="00D928C1">
        <w:rPr>
          <w:bCs/>
          <w:i/>
          <w:iCs/>
          <w:spacing w:val="-3"/>
        </w:rPr>
        <w:t>in natura</w:t>
      </w:r>
      <w:r w:rsidR="00A40B7B">
        <w:rPr>
          <w:bCs/>
          <w:spacing w:val="-3"/>
        </w:rPr>
        <w:t>, si es posible,</w:t>
      </w:r>
      <w:r w:rsidR="00081E7B" w:rsidRPr="00081E7B">
        <w:rPr>
          <w:bCs/>
          <w:spacing w:val="-3"/>
        </w:rPr>
        <w:t xml:space="preserve"> </w:t>
      </w:r>
      <w:r w:rsidR="00A40B7B">
        <w:rPr>
          <w:bCs/>
          <w:spacing w:val="-3"/>
        </w:rPr>
        <w:t>o</w:t>
      </w:r>
      <w:r w:rsidR="00081E7B" w:rsidRPr="00081E7B">
        <w:rPr>
          <w:bCs/>
          <w:spacing w:val="-3"/>
        </w:rPr>
        <w:t xml:space="preserve"> la resolución de la obligación, </w:t>
      </w:r>
      <w:r w:rsidR="00A40B7B">
        <w:rPr>
          <w:bCs/>
          <w:spacing w:val="-3"/>
        </w:rPr>
        <w:t>teniendo derecho</w:t>
      </w:r>
      <w:r w:rsidR="00081E7B" w:rsidRPr="00081E7B">
        <w:rPr>
          <w:bCs/>
          <w:spacing w:val="-3"/>
        </w:rPr>
        <w:t xml:space="preserve"> en </w:t>
      </w:r>
      <w:r w:rsidR="00A40B7B">
        <w:rPr>
          <w:bCs/>
          <w:spacing w:val="-3"/>
        </w:rPr>
        <w:t>ambos casos</w:t>
      </w:r>
      <w:r w:rsidR="0084274E">
        <w:rPr>
          <w:bCs/>
          <w:spacing w:val="-3"/>
        </w:rPr>
        <w:t xml:space="preserve"> a</w:t>
      </w:r>
      <w:r w:rsidR="00081E7B" w:rsidRPr="00081E7B">
        <w:rPr>
          <w:bCs/>
          <w:spacing w:val="-3"/>
        </w:rPr>
        <w:t xml:space="preserve"> la indemnización de daños y perjuicios.</w:t>
      </w:r>
    </w:p>
    <w:p w14:paraId="7C461A18" w14:textId="6173CD55" w:rsidR="00081E7B" w:rsidRPr="00081E7B" w:rsidRDefault="00056701" w:rsidP="00081E7B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El cumplimiento forzoso en forma específica </w:t>
      </w:r>
      <w:r w:rsidR="00081E7B" w:rsidRPr="00081E7B">
        <w:rPr>
          <w:bCs/>
          <w:spacing w:val="-3"/>
        </w:rPr>
        <w:t>se regula</w:t>
      </w:r>
      <w:r w:rsidR="00810648">
        <w:rPr>
          <w:bCs/>
          <w:spacing w:val="-3"/>
        </w:rPr>
        <w:t>, además de por</w:t>
      </w:r>
      <w:r w:rsidR="00081E7B" w:rsidRPr="00081E7B">
        <w:rPr>
          <w:bCs/>
          <w:spacing w:val="-3"/>
        </w:rPr>
        <w:t xml:space="preserve"> el Código Civi</w:t>
      </w:r>
      <w:r w:rsidR="00810648">
        <w:rPr>
          <w:bCs/>
          <w:spacing w:val="-3"/>
        </w:rPr>
        <w:t xml:space="preserve">l, por </w:t>
      </w:r>
      <w:r w:rsidR="005E5630">
        <w:rPr>
          <w:bCs/>
          <w:spacing w:val="-3"/>
        </w:rPr>
        <w:t xml:space="preserve">las disposiciones </w:t>
      </w:r>
      <w:r w:rsidR="00B04E85">
        <w:rPr>
          <w:bCs/>
          <w:spacing w:val="-3"/>
        </w:rPr>
        <w:t>de</w:t>
      </w:r>
      <w:r w:rsidR="00810648">
        <w:rPr>
          <w:bCs/>
          <w:spacing w:val="-3"/>
        </w:rPr>
        <w:t xml:space="preserve"> </w:t>
      </w:r>
      <w:r w:rsidR="005E5630">
        <w:rPr>
          <w:bCs/>
          <w:spacing w:val="-3"/>
        </w:rPr>
        <w:t xml:space="preserve">la </w:t>
      </w:r>
      <w:r w:rsidR="00810648">
        <w:rPr>
          <w:bCs/>
          <w:spacing w:val="-3"/>
        </w:rPr>
        <w:t>Ley de Enjuiciamiento Civil</w:t>
      </w:r>
      <w:r>
        <w:rPr>
          <w:bCs/>
          <w:spacing w:val="-3"/>
        </w:rPr>
        <w:t xml:space="preserve"> relativas a</w:t>
      </w:r>
      <w:r w:rsidR="005E5630">
        <w:rPr>
          <w:bCs/>
          <w:spacing w:val="-3"/>
        </w:rPr>
        <w:t xml:space="preserve"> la ejecución no dineraria</w:t>
      </w:r>
      <w:r w:rsidR="00081E7B" w:rsidRPr="00081E7B">
        <w:rPr>
          <w:bCs/>
          <w:spacing w:val="-3"/>
        </w:rPr>
        <w:t xml:space="preserve">, siendo preciso distinguir </w:t>
      </w:r>
      <w:r w:rsidR="00810648">
        <w:rPr>
          <w:bCs/>
          <w:spacing w:val="-3"/>
        </w:rPr>
        <w:t xml:space="preserve">los siguientes </w:t>
      </w:r>
      <w:r w:rsidR="00081E7B" w:rsidRPr="00081E7B">
        <w:rPr>
          <w:bCs/>
          <w:spacing w:val="-3"/>
        </w:rPr>
        <w:t xml:space="preserve">supuestos según el tipo de prestación </w:t>
      </w:r>
      <w:r w:rsidR="00810648">
        <w:rPr>
          <w:bCs/>
          <w:spacing w:val="-3"/>
        </w:rPr>
        <w:t>incumplida:</w:t>
      </w:r>
    </w:p>
    <w:p w14:paraId="286414BD" w14:textId="7528A036" w:rsidR="00081E7B" w:rsidRPr="005E5630" w:rsidRDefault="00810648" w:rsidP="005E5630">
      <w:pPr>
        <w:pStyle w:val="Prrafodelista"/>
        <w:numPr>
          <w:ilvl w:val="0"/>
          <w:numId w:val="4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5E5630">
        <w:rPr>
          <w:bCs/>
          <w:spacing w:val="-3"/>
        </w:rPr>
        <w:t>S</w:t>
      </w:r>
      <w:r w:rsidR="00081E7B" w:rsidRPr="005E5630">
        <w:rPr>
          <w:bCs/>
          <w:spacing w:val="-3"/>
        </w:rPr>
        <w:t>i se trata de obligaciones de dar cosas específicas</w:t>
      </w:r>
      <w:r w:rsidRPr="005E5630">
        <w:rPr>
          <w:bCs/>
          <w:spacing w:val="-3"/>
        </w:rPr>
        <w:t>,</w:t>
      </w:r>
      <w:r w:rsidR="00081E7B" w:rsidRPr="005E5630">
        <w:rPr>
          <w:bCs/>
          <w:spacing w:val="-3"/>
        </w:rPr>
        <w:t xml:space="preserve"> </w:t>
      </w:r>
      <w:r w:rsidRPr="005E5630">
        <w:rPr>
          <w:bCs/>
          <w:spacing w:val="-3"/>
        </w:rPr>
        <w:t xml:space="preserve">conforme al artículo 1096 del Código Civil </w:t>
      </w:r>
      <w:r w:rsidR="00081E7B" w:rsidRPr="005E5630">
        <w:rPr>
          <w:bCs/>
          <w:spacing w:val="-3"/>
        </w:rPr>
        <w:t xml:space="preserve">el acreedor puede compeler al deudor a que realice la entrega, y si el obligado no la hiciere, </w:t>
      </w:r>
      <w:r w:rsidR="00FC0B08" w:rsidRPr="005E5630">
        <w:rPr>
          <w:bCs/>
          <w:spacing w:val="-3"/>
        </w:rPr>
        <w:t xml:space="preserve">conforme a la Ley de Enjuiciamiento Civil </w:t>
      </w:r>
      <w:r w:rsidR="00081E7B" w:rsidRPr="005E5630">
        <w:rPr>
          <w:bCs/>
          <w:spacing w:val="-3"/>
        </w:rPr>
        <w:t xml:space="preserve">será el </w:t>
      </w:r>
      <w:r w:rsidR="00FC0B08" w:rsidRPr="005E5630">
        <w:rPr>
          <w:bCs/>
          <w:spacing w:val="-3"/>
        </w:rPr>
        <w:t>j</w:t>
      </w:r>
      <w:r w:rsidR="00081E7B" w:rsidRPr="005E5630">
        <w:rPr>
          <w:bCs/>
          <w:spacing w:val="-3"/>
        </w:rPr>
        <w:t>uez quien lo haga mediante las diligencias precisas para poner al acreedor en posesión de la cosa inmueble en todo caso, y en el de la cosa mueble en el supuesto de que pueda ser habida</w:t>
      </w:r>
      <w:r w:rsidR="00EA7450" w:rsidRPr="005E5630">
        <w:rPr>
          <w:bCs/>
          <w:spacing w:val="-3"/>
        </w:rPr>
        <w:t>; s</w:t>
      </w:r>
      <w:r w:rsidR="00081E7B" w:rsidRPr="005E5630">
        <w:rPr>
          <w:bCs/>
          <w:spacing w:val="-3"/>
        </w:rPr>
        <w:t>i la cosa mueble no puede ser habida, se indemnizarán los daños y perjuicios.</w:t>
      </w:r>
    </w:p>
    <w:p w14:paraId="227C609E" w14:textId="329736FF" w:rsidR="00081E7B" w:rsidRPr="005E5630" w:rsidRDefault="00EA7450" w:rsidP="005E5630">
      <w:pPr>
        <w:pStyle w:val="Prrafodelista"/>
        <w:numPr>
          <w:ilvl w:val="0"/>
          <w:numId w:val="4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5E5630">
        <w:rPr>
          <w:bCs/>
          <w:spacing w:val="-3"/>
        </w:rPr>
        <w:t xml:space="preserve">Si </w:t>
      </w:r>
      <w:r w:rsidR="00081E7B" w:rsidRPr="005E5630">
        <w:rPr>
          <w:bCs/>
          <w:spacing w:val="-3"/>
        </w:rPr>
        <w:t xml:space="preserve">se trata de obligaciones de dar cosas genéricas que pueden ser adquiridas en los mercados y, pasado el plazo, el deudor no hubiese cumplido el requerimiento, </w:t>
      </w:r>
      <w:r w:rsidR="00281349" w:rsidRPr="005E5630">
        <w:rPr>
          <w:bCs/>
          <w:spacing w:val="-3"/>
        </w:rPr>
        <w:t xml:space="preserve">la Ley de Enjuiciamiento Civil </w:t>
      </w:r>
      <w:r w:rsidR="009B57B9" w:rsidRPr="005E5630">
        <w:rPr>
          <w:bCs/>
          <w:spacing w:val="-3"/>
        </w:rPr>
        <w:t>faculta a</w:t>
      </w:r>
      <w:r w:rsidR="00081E7B" w:rsidRPr="005E5630">
        <w:rPr>
          <w:bCs/>
          <w:spacing w:val="-3"/>
        </w:rPr>
        <w:t>l acreedor p</w:t>
      </w:r>
      <w:r w:rsidR="009B57B9" w:rsidRPr="005E5630">
        <w:rPr>
          <w:bCs/>
          <w:spacing w:val="-3"/>
        </w:rPr>
        <w:t>ara</w:t>
      </w:r>
      <w:r w:rsidR="00081E7B" w:rsidRPr="005E5630">
        <w:rPr>
          <w:bCs/>
          <w:spacing w:val="-3"/>
        </w:rPr>
        <w:t xml:space="preserve"> instar que se le ponga en posesión de las cosas debidas o que se le faculte para que las adquiera, a costa del ejecutado, ordenando, al mismo tiempo, el embargo de bienes suficientes para pagar la adquisición. Si tal adquisición resultara extemporánea, podrá sustituirse por su equivalente pecuniario con daños y perjuicios.</w:t>
      </w:r>
    </w:p>
    <w:p w14:paraId="558FE8CD" w14:textId="55B05440" w:rsidR="00222A91" w:rsidRPr="005E5630" w:rsidRDefault="009B57B9" w:rsidP="005E5630">
      <w:pPr>
        <w:pStyle w:val="Prrafodelista"/>
        <w:numPr>
          <w:ilvl w:val="0"/>
          <w:numId w:val="4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5E5630">
        <w:rPr>
          <w:bCs/>
          <w:spacing w:val="-3"/>
        </w:rPr>
        <w:t>S</w:t>
      </w:r>
      <w:r w:rsidR="00081E7B" w:rsidRPr="005E5630">
        <w:rPr>
          <w:bCs/>
          <w:spacing w:val="-3"/>
        </w:rPr>
        <w:t xml:space="preserve">i se trata de obligaciones de hacer una cosa y el obligado no la hiciere, </w:t>
      </w:r>
      <w:r w:rsidRPr="005E5630">
        <w:rPr>
          <w:bCs/>
          <w:spacing w:val="-3"/>
        </w:rPr>
        <w:t xml:space="preserve">el artículo 1098 del Código Civil prevé que </w:t>
      </w:r>
      <w:r w:rsidR="00222A91" w:rsidRPr="005E5630">
        <w:rPr>
          <w:bCs/>
          <w:spacing w:val="-3"/>
        </w:rPr>
        <w:t>“</w:t>
      </w:r>
      <w:r w:rsidR="00081E7B" w:rsidRPr="005E5630">
        <w:rPr>
          <w:bCs/>
          <w:spacing w:val="-3"/>
        </w:rPr>
        <w:t>se mandará ejecutar a su costa</w:t>
      </w:r>
      <w:r w:rsidR="00222A91" w:rsidRPr="005E5630">
        <w:rPr>
          <w:bCs/>
          <w:spacing w:val="-3"/>
        </w:rPr>
        <w:t>. E</w:t>
      </w:r>
      <w:r w:rsidR="00081E7B" w:rsidRPr="005E5630">
        <w:rPr>
          <w:bCs/>
          <w:spacing w:val="-3"/>
        </w:rPr>
        <w:t xml:space="preserve">sto mismo se </w:t>
      </w:r>
      <w:r w:rsidR="00081E7B" w:rsidRPr="005E5630">
        <w:rPr>
          <w:bCs/>
          <w:spacing w:val="-3"/>
        </w:rPr>
        <w:lastRenderedPageBreak/>
        <w:t>observará si la hiciere contraviniendo el tenor de la obligación. Además podrá decretarse que se deshaga lo mal hecho</w:t>
      </w:r>
      <w:r w:rsidR="00CC336C" w:rsidRPr="005E5630">
        <w:rPr>
          <w:bCs/>
          <w:spacing w:val="-3"/>
        </w:rPr>
        <w:t>”</w:t>
      </w:r>
      <w:r w:rsidR="00081E7B" w:rsidRPr="005E5630">
        <w:rPr>
          <w:bCs/>
          <w:spacing w:val="-3"/>
        </w:rPr>
        <w:t>.</w:t>
      </w:r>
    </w:p>
    <w:p w14:paraId="18934B97" w14:textId="2D571618" w:rsidR="00081E7B" w:rsidRPr="005E5630" w:rsidRDefault="00081E7B" w:rsidP="00275B4B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5E5630">
        <w:rPr>
          <w:bCs/>
          <w:spacing w:val="-3"/>
        </w:rPr>
        <w:t xml:space="preserve">No obstante, </w:t>
      </w:r>
      <w:r w:rsidR="00CC336C" w:rsidRPr="005E5630">
        <w:rPr>
          <w:bCs/>
          <w:spacing w:val="-3"/>
        </w:rPr>
        <w:t xml:space="preserve">conforme </w:t>
      </w:r>
      <w:r w:rsidR="008A1922" w:rsidRPr="005E5630">
        <w:rPr>
          <w:bCs/>
          <w:spacing w:val="-3"/>
        </w:rPr>
        <w:t xml:space="preserve">a </w:t>
      </w:r>
      <w:r w:rsidR="00CC336C" w:rsidRPr="005E5630">
        <w:rPr>
          <w:bCs/>
          <w:spacing w:val="-3"/>
        </w:rPr>
        <w:t xml:space="preserve">la Ley de Enjuiciamiento Civil, </w:t>
      </w:r>
      <w:r w:rsidRPr="005E5630">
        <w:rPr>
          <w:bCs/>
          <w:spacing w:val="-3"/>
        </w:rPr>
        <w:t xml:space="preserve">si se tratara de una obligación de hacer personalísima, cabrá imponer al deudor multas coercitivas mensuales hasta un máximo de un año, </w:t>
      </w:r>
      <w:r w:rsidR="00912BAC" w:rsidRPr="005E5630">
        <w:rPr>
          <w:bCs/>
          <w:spacing w:val="-3"/>
        </w:rPr>
        <w:t>y si transcurriere ese plazo y el deudor persistiere en el incumplimiento</w:t>
      </w:r>
      <w:r w:rsidR="00D80C6E" w:rsidRPr="005E5630">
        <w:rPr>
          <w:bCs/>
          <w:spacing w:val="-3"/>
        </w:rPr>
        <w:t>, el acreedor tendrá derecho al</w:t>
      </w:r>
      <w:r w:rsidRPr="005E5630">
        <w:rPr>
          <w:bCs/>
          <w:spacing w:val="-3"/>
        </w:rPr>
        <w:t xml:space="preserve"> equivalente pecuniario </w:t>
      </w:r>
      <w:r w:rsidR="00D80C6E" w:rsidRPr="005E5630">
        <w:rPr>
          <w:bCs/>
          <w:spacing w:val="-3"/>
        </w:rPr>
        <w:t xml:space="preserve">de la prestación de hacer incumplida </w:t>
      </w:r>
      <w:r w:rsidRPr="005E5630">
        <w:rPr>
          <w:bCs/>
          <w:spacing w:val="-3"/>
        </w:rPr>
        <w:t xml:space="preserve">más </w:t>
      </w:r>
      <w:r w:rsidR="00D80C6E" w:rsidRPr="005E5630">
        <w:rPr>
          <w:bCs/>
          <w:spacing w:val="-3"/>
        </w:rPr>
        <w:t xml:space="preserve">la indemnización de los </w:t>
      </w:r>
      <w:r w:rsidRPr="005E5630">
        <w:rPr>
          <w:bCs/>
          <w:spacing w:val="-3"/>
        </w:rPr>
        <w:t>daños y perjuicios</w:t>
      </w:r>
      <w:r w:rsidR="00D80C6E" w:rsidRPr="005E5630">
        <w:rPr>
          <w:bCs/>
          <w:spacing w:val="-3"/>
        </w:rPr>
        <w:t>.</w:t>
      </w:r>
    </w:p>
    <w:p w14:paraId="71B2B624" w14:textId="77777777" w:rsidR="009B5609" w:rsidRPr="005E5630" w:rsidRDefault="00D80C6E" w:rsidP="005E5630">
      <w:pPr>
        <w:pStyle w:val="Prrafodelista"/>
        <w:numPr>
          <w:ilvl w:val="0"/>
          <w:numId w:val="4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5E5630">
        <w:rPr>
          <w:bCs/>
          <w:spacing w:val="-3"/>
        </w:rPr>
        <w:t>S</w:t>
      </w:r>
      <w:r w:rsidR="00081E7B" w:rsidRPr="005E5630">
        <w:rPr>
          <w:bCs/>
          <w:spacing w:val="-3"/>
        </w:rPr>
        <w:t xml:space="preserve">i se tratare de obligaciones de no hacer y el deudor ejecutare lo que le había sido prohibido, </w:t>
      </w:r>
      <w:r w:rsidR="00193463" w:rsidRPr="005E5630">
        <w:rPr>
          <w:bCs/>
          <w:spacing w:val="-3"/>
        </w:rPr>
        <w:t>conforme al artículo 1099 del Código Civil</w:t>
      </w:r>
      <w:r w:rsidR="0076074D" w:rsidRPr="005E5630">
        <w:rPr>
          <w:bCs/>
          <w:spacing w:val="-3"/>
        </w:rPr>
        <w:t xml:space="preserve">, </w:t>
      </w:r>
      <w:r w:rsidR="007B23D6" w:rsidRPr="005E5630">
        <w:rPr>
          <w:bCs/>
          <w:spacing w:val="-3"/>
        </w:rPr>
        <w:t>el deudor</w:t>
      </w:r>
      <w:r w:rsidR="00081E7B" w:rsidRPr="005E5630">
        <w:rPr>
          <w:bCs/>
          <w:spacing w:val="-3"/>
        </w:rPr>
        <w:t xml:space="preserve"> deshará lo mal hecho si es posible</w:t>
      </w:r>
      <w:r w:rsidR="0076074D" w:rsidRPr="005E5630">
        <w:rPr>
          <w:bCs/>
          <w:spacing w:val="-3"/>
        </w:rPr>
        <w:t xml:space="preserve"> y, además</w:t>
      </w:r>
      <w:r w:rsidR="00081E7B" w:rsidRPr="005E5630">
        <w:rPr>
          <w:bCs/>
          <w:spacing w:val="-3"/>
        </w:rPr>
        <w:t>, indemnizará los daños y perjuicios</w:t>
      </w:r>
      <w:r w:rsidR="007B23D6" w:rsidRPr="005E5630">
        <w:rPr>
          <w:bCs/>
          <w:spacing w:val="-3"/>
        </w:rPr>
        <w:t>.</w:t>
      </w:r>
    </w:p>
    <w:p w14:paraId="00F8AD1D" w14:textId="77777777" w:rsidR="000F0ABC" w:rsidRPr="005E5630" w:rsidRDefault="009B5609" w:rsidP="00275B4B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5E5630">
        <w:rPr>
          <w:bCs/>
          <w:spacing w:val="-3"/>
        </w:rPr>
        <w:t>S</w:t>
      </w:r>
      <w:r w:rsidR="00081E7B" w:rsidRPr="005E5630">
        <w:rPr>
          <w:bCs/>
          <w:spacing w:val="-3"/>
        </w:rPr>
        <w:t xml:space="preserve">e procederá de esta forma cuantas veces </w:t>
      </w:r>
      <w:r w:rsidRPr="005E5630">
        <w:rPr>
          <w:bCs/>
          <w:spacing w:val="-3"/>
        </w:rPr>
        <w:t xml:space="preserve">el deudor </w:t>
      </w:r>
      <w:r w:rsidR="00081E7B" w:rsidRPr="005E5630">
        <w:rPr>
          <w:bCs/>
          <w:spacing w:val="-3"/>
        </w:rPr>
        <w:t>incumpla la condena</w:t>
      </w:r>
      <w:r w:rsidRPr="005E5630">
        <w:rPr>
          <w:bCs/>
          <w:spacing w:val="-3"/>
        </w:rPr>
        <w:t>,</w:t>
      </w:r>
      <w:r w:rsidR="00081E7B" w:rsidRPr="005E5630">
        <w:rPr>
          <w:bCs/>
          <w:spacing w:val="-3"/>
        </w:rPr>
        <w:t xml:space="preserve"> y para que deshaga lo mal hecho se le intimará con la imposición de multas </w:t>
      </w:r>
      <w:r w:rsidRPr="005E5630">
        <w:rPr>
          <w:bCs/>
          <w:spacing w:val="-3"/>
        </w:rPr>
        <w:t>coercitivas mensuales</w:t>
      </w:r>
      <w:r w:rsidR="00081E7B" w:rsidRPr="005E5630">
        <w:rPr>
          <w:bCs/>
          <w:spacing w:val="-3"/>
        </w:rPr>
        <w:t>.</w:t>
      </w:r>
    </w:p>
    <w:p w14:paraId="4C07DE64" w14:textId="4F14AA06" w:rsidR="00CB3CA0" w:rsidRPr="005E5630" w:rsidRDefault="00081E7B" w:rsidP="00275B4B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5E5630">
        <w:rPr>
          <w:bCs/>
          <w:spacing w:val="-3"/>
        </w:rPr>
        <w:t>Si la obligación de no hacer no fuera susceptible de nuevo quebrantamiento</w:t>
      </w:r>
      <w:r w:rsidR="00F96CD8" w:rsidRPr="005E5630">
        <w:rPr>
          <w:bCs/>
          <w:spacing w:val="-3"/>
        </w:rPr>
        <w:t xml:space="preserve"> y tampoco fuera posible deshacer lo mal hecho</w:t>
      </w:r>
      <w:r w:rsidRPr="005E5630">
        <w:rPr>
          <w:bCs/>
          <w:spacing w:val="-3"/>
        </w:rPr>
        <w:t xml:space="preserve">, </w:t>
      </w:r>
      <w:r w:rsidR="00F96CD8" w:rsidRPr="005E5630">
        <w:rPr>
          <w:bCs/>
          <w:spacing w:val="-3"/>
        </w:rPr>
        <w:t>el deudor incumplidor deberá</w:t>
      </w:r>
      <w:r w:rsidRPr="005E5630">
        <w:rPr>
          <w:bCs/>
          <w:spacing w:val="-3"/>
        </w:rPr>
        <w:t xml:space="preserve"> indemniza</w:t>
      </w:r>
      <w:r w:rsidR="00F96CD8" w:rsidRPr="005E5630">
        <w:rPr>
          <w:bCs/>
          <w:spacing w:val="-3"/>
        </w:rPr>
        <w:t>r</w:t>
      </w:r>
      <w:r w:rsidRPr="005E5630">
        <w:rPr>
          <w:bCs/>
          <w:spacing w:val="-3"/>
        </w:rPr>
        <w:t xml:space="preserve"> los daños y perjuicios causados.</w:t>
      </w:r>
    </w:p>
    <w:p w14:paraId="3857F72F" w14:textId="30A4E1B8" w:rsidR="00CB3CA0" w:rsidRDefault="00CB3CA0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4074276F" w14:textId="054E5DF0" w:rsidR="00275B4B" w:rsidRDefault="00275B4B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2A768280" w14:textId="0EFE5612" w:rsidR="00275B4B" w:rsidRDefault="00275B4B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4E38B58C" w14:textId="77777777" w:rsidR="00275B4B" w:rsidRDefault="00275B4B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5A0A2412" w14:textId="5216A94B" w:rsidR="00CB3CA0" w:rsidRDefault="00CB3CA0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4A698B85" w14:textId="4E1A4F06" w:rsidR="00CB3CA0" w:rsidRDefault="00CB3CA0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62566D9F" w14:textId="77777777" w:rsidR="00CB3CA0" w:rsidRDefault="00CB3CA0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25AA715C" w14:textId="7C50476D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490A2438" w:rsidR="005726E8" w:rsidRPr="00FF4CC7" w:rsidRDefault="00111F42" w:rsidP="003B1331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31 de agosto de 2024</w:t>
      </w:r>
    </w:p>
    <w:sectPr w:rsidR="005726E8" w:rsidRPr="00FF4CC7">
      <w:headerReference w:type="default" r:id="rId11"/>
      <w:foot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44FFA3" w14:textId="77777777" w:rsidR="00E27EFF" w:rsidRDefault="00E27EFF" w:rsidP="00DB250B">
      <w:r>
        <w:separator/>
      </w:r>
    </w:p>
  </w:endnote>
  <w:endnote w:type="continuationSeparator" w:id="0">
    <w:p w14:paraId="4AC70173" w14:textId="77777777" w:rsidR="00E27EFF" w:rsidRDefault="00E27EFF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3624420"/>
      <w:docPartObj>
        <w:docPartGallery w:val="Page Numbers (Bottom of Page)"/>
        <w:docPartUnique/>
      </w:docPartObj>
    </w:sdtPr>
    <w:sdtEndPr/>
    <w:sdtContent>
      <w:p w14:paraId="51CFEA51" w14:textId="4D7470D0" w:rsidR="001E237F" w:rsidRDefault="001E237F" w:rsidP="00F86230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6A7767" w14:textId="77777777" w:rsidR="00E27EFF" w:rsidRDefault="00E27EFF" w:rsidP="00DB250B">
      <w:r>
        <w:separator/>
      </w:r>
    </w:p>
  </w:footnote>
  <w:footnote w:type="continuationSeparator" w:id="0">
    <w:p w14:paraId="50CE3EDB" w14:textId="77777777" w:rsidR="00E27EFF" w:rsidRDefault="00E27EFF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5E59E3" w14:textId="49176A6C" w:rsidR="0094606F" w:rsidRDefault="0094606F">
    <w:pPr>
      <w:pStyle w:val="Encabezado"/>
    </w:pPr>
    <w:r>
      <w:rPr>
        <w:b/>
      </w:rPr>
      <w:t>†VVV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217F28"/>
    <w:multiLevelType w:val="hybridMultilevel"/>
    <w:tmpl w:val="0FD2362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95B1274"/>
    <w:multiLevelType w:val="hybridMultilevel"/>
    <w:tmpl w:val="5430051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C135D33"/>
    <w:multiLevelType w:val="hybridMultilevel"/>
    <w:tmpl w:val="92C4FD0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2631B96"/>
    <w:multiLevelType w:val="hybridMultilevel"/>
    <w:tmpl w:val="0F322C0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93672E4"/>
    <w:multiLevelType w:val="hybridMultilevel"/>
    <w:tmpl w:val="E3F84A4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94D644D"/>
    <w:multiLevelType w:val="hybridMultilevel"/>
    <w:tmpl w:val="4562203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C825954"/>
    <w:multiLevelType w:val="hybridMultilevel"/>
    <w:tmpl w:val="6E922F7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C9C4E41"/>
    <w:multiLevelType w:val="hybridMultilevel"/>
    <w:tmpl w:val="A230BBF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D324D87"/>
    <w:multiLevelType w:val="hybridMultilevel"/>
    <w:tmpl w:val="1278C80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1FB7753F"/>
    <w:multiLevelType w:val="hybridMultilevel"/>
    <w:tmpl w:val="AA32C1A2"/>
    <w:lvl w:ilvl="0" w:tplc="0C0A000F">
      <w:start w:val="1"/>
      <w:numFmt w:val="decimal"/>
      <w:lvlText w:val="%1.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096523C"/>
    <w:multiLevelType w:val="hybridMultilevel"/>
    <w:tmpl w:val="3EA0D94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4726B37"/>
    <w:multiLevelType w:val="hybridMultilevel"/>
    <w:tmpl w:val="CE94A26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5893841"/>
    <w:multiLevelType w:val="hybridMultilevel"/>
    <w:tmpl w:val="9572D2B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262F082A"/>
    <w:multiLevelType w:val="hybridMultilevel"/>
    <w:tmpl w:val="AA54D75E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1140AA2"/>
    <w:multiLevelType w:val="hybridMultilevel"/>
    <w:tmpl w:val="2008236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34EF7C4F"/>
    <w:multiLevelType w:val="hybridMultilevel"/>
    <w:tmpl w:val="78641F5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36F06389"/>
    <w:multiLevelType w:val="hybridMultilevel"/>
    <w:tmpl w:val="86F8587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3AAF03CA"/>
    <w:multiLevelType w:val="hybridMultilevel"/>
    <w:tmpl w:val="09BCB8D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3CAD092A"/>
    <w:multiLevelType w:val="hybridMultilevel"/>
    <w:tmpl w:val="790067E0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43596763"/>
    <w:multiLevelType w:val="hybridMultilevel"/>
    <w:tmpl w:val="03CAC6F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4455466E"/>
    <w:multiLevelType w:val="hybridMultilevel"/>
    <w:tmpl w:val="4A1C6A22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48566A8"/>
    <w:multiLevelType w:val="multilevel"/>
    <w:tmpl w:val="1278C80A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56441C1"/>
    <w:multiLevelType w:val="hybridMultilevel"/>
    <w:tmpl w:val="AD2CE2D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46D46971"/>
    <w:multiLevelType w:val="hybridMultilevel"/>
    <w:tmpl w:val="B426914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47485658"/>
    <w:multiLevelType w:val="hybridMultilevel"/>
    <w:tmpl w:val="670A851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AA25BDA"/>
    <w:multiLevelType w:val="hybridMultilevel"/>
    <w:tmpl w:val="ED568B1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4B1F1AE2"/>
    <w:multiLevelType w:val="hybridMultilevel"/>
    <w:tmpl w:val="29A61B1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4BE7330D"/>
    <w:multiLevelType w:val="hybridMultilevel"/>
    <w:tmpl w:val="7DA6D8E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4D381841"/>
    <w:multiLevelType w:val="hybridMultilevel"/>
    <w:tmpl w:val="5EE26AF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555D295D"/>
    <w:multiLevelType w:val="hybridMultilevel"/>
    <w:tmpl w:val="1A2EC7D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577D1B79"/>
    <w:multiLevelType w:val="hybridMultilevel"/>
    <w:tmpl w:val="3934CBF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5A9A12C7"/>
    <w:multiLevelType w:val="hybridMultilevel"/>
    <w:tmpl w:val="DBB6920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111FE4"/>
    <w:multiLevelType w:val="hybridMultilevel"/>
    <w:tmpl w:val="311C56D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618444FB"/>
    <w:multiLevelType w:val="hybridMultilevel"/>
    <w:tmpl w:val="1032C48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63627C9C"/>
    <w:multiLevelType w:val="hybridMultilevel"/>
    <w:tmpl w:val="9AB4971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68997547"/>
    <w:multiLevelType w:val="hybridMultilevel"/>
    <w:tmpl w:val="0E36A48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0">
    <w:nsid w:val="6DEF3D3E"/>
    <w:multiLevelType w:val="hybridMultilevel"/>
    <w:tmpl w:val="58541E5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6E1F5EE4"/>
    <w:multiLevelType w:val="hybridMultilevel"/>
    <w:tmpl w:val="2742667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728A71E0"/>
    <w:multiLevelType w:val="hybridMultilevel"/>
    <w:tmpl w:val="C6B6D20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 w15:restartNumberingAfterBreak="0">
    <w:nsid w:val="74CA3A1A"/>
    <w:multiLevelType w:val="hybridMultilevel"/>
    <w:tmpl w:val="7BA2891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77ED1342"/>
    <w:multiLevelType w:val="hybridMultilevel"/>
    <w:tmpl w:val="1FB23D3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2" w15:restartNumberingAfterBreak="0">
    <w:nsid w:val="7A125670"/>
    <w:multiLevelType w:val="hybridMultilevel"/>
    <w:tmpl w:val="8BACCB4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3" w15:restartNumberingAfterBreak="0">
    <w:nsid w:val="7D340B36"/>
    <w:multiLevelType w:val="hybridMultilevel"/>
    <w:tmpl w:val="757EF4B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561357400">
    <w:abstractNumId w:val="0"/>
  </w:num>
  <w:num w:numId="2" w16cid:durableId="359666730">
    <w:abstractNumId w:val="12"/>
  </w:num>
  <w:num w:numId="3" w16cid:durableId="2081979284">
    <w:abstractNumId w:val="31"/>
  </w:num>
  <w:num w:numId="4" w16cid:durableId="375860031">
    <w:abstractNumId w:val="18"/>
  </w:num>
  <w:num w:numId="5" w16cid:durableId="2142845265">
    <w:abstractNumId w:val="17"/>
  </w:num>
  <w:num w:numId="6" w16cid:durableId="391008410">
    <w:abstractNumId w:val="20"/>
  </w:num>
  <w:num w:numId="7" w16cid:durableId="958998736">
    <w:abstractNumId w:val="29"/>
  </w:num>
  <w:num w:numId="8" w16cid:durableId="1664578865">
    <w:abstractNumId w:val="13"/>
  </w:num>
  <w:num w:numId="9" w16cid:durableId="122429601">
    <w:abstractNumId w:val="3"/>
  </w:num>
  <w:num w:numId="10" w16cid:durableId="472018584">
    <w:abstractNumId w:val="21"/>
  </w:num>
  <w:num w:numId="11" w16cid:durableId="919101823">
    <w:abstractNumId w:val="6"/>
  </w:num>
  <w:num w:numId="12" w16cid:durableId="382488171">
    <w:abstractNumId w:val="43"/>
  </w:num>
  <w:num w:numId="13" w16cid:durableId="48505253">
    <w:abstractNumId w:val="28"/>
  </w:num>
  <w:num w:numId="14" w16cid:durableId="388236384">
    <w:abstractNumId w:val="30"/>
  </w:num>
  <w:num w:numId="15" w16cid:durableId="440996695">
    <w:abstractNumId w:val="7"/>
  </w:num>
  <w:num w:numId="16" w16cid:durableId="1454901192">
    <w:abstractNumId w:val="8"/>
  </w:num>
  <w:num w:numId="17" w16cid:durableId="1091245182">
    <w:abstractNumId w:val="33"/>
  </w:num>
  <w:num w:numId="18" w16cid:durableId="950547835">
    <w:abstractNumId w:val="5"/>
  </w:num>
  <w:num w:numId="19" w16cid:durableId="1769236006">
    <w:abstractNumId w:val="26"/>
  </w:num>
  <w:num w:numId="20" w16cid:durableId="1420758434">
    <w:abstractNumId w:val="38"/>
  </w:num>
  <w:num w:numId="21" w16cid:durableId="1569460433">
    <w:abstractNumId w:val="9"/>
  </w:num>
  <w:num w:numId="22" w16cid:durableId="543248030">
    <w:abstractNumId w:val="14"/>
  </w:num>
  <w:num w:numId="23" w16cid:durableId="2010713347">
    <w:abstractNumId w:val="22"/>
  </w:num>
  <w:num w:numId="24" w16cid:durableId="1134636361">
    <w:abstractNumId w:val="36"/>
  </w:num>
  <w:num w:numId="25" w16cid:durableId="1587881777">
    <w:abstractNumId w:val="32"/>
  </w:num>
  <w:num w:numId="26" w16cid:durableId="1265261112">
    <w:abstractNumId w:val="27"/>
  </w:num>
  <w:num w:numId="27" w16cid:durableId="555359626">
    <w:abstractNumId w:val="23"/>
  </w:num>
  <w:num w:numId="28" w16cid:durableId="1758017232">
    <w:abstractNumId w:val="1"/>
  </w:num>
  <w:num w:numId="29" w16cid:durableId="145127711">
    <w:abstractNumId w:val="24"/>
  </w:num>
  <w:num w:numId="30" w16cid:durableId="1198859249">
    <w:abstractNumId w:val="39"/>
  </w:num>
  <w:num w:numId="31" w16cid:durableId="1600412804">
    <w:abstractNumId w:val="25"/>
  </w:num>
  <w:num w:numId="32" w16cid:durableId="469058452">
    <w:abstractNumId w:val="15"/>
  </w:num>
  <w:num w:numId="33" w16cid:durableId="74323998">
    <w:abstractNumId w:val="41"/>
  </w:num>
  <w:num w:numId="34" w16cid:durableId="822506749">
    <w:abstractNumId w:val="19"/>
  </w:num>
  <w:num w:numId="35" w16cid:durableId="921717027">
    <w:abstractNumId w:val="2"/>
  </w:num>
  <w:num w:numId="36" w16cid:durableId="826945367">
    <w:abstractNumId w:val="40"/>
  </w:num>
  <w:num w:numId="37" w16cid:durableId="147407805">
    <w:abstractNumId w:val="16"/>
  </w:num>
  <w:num w:numId="38" w16cid:durableId="741949284">
    <w:abstractNumId w:val="34"/>
  </w:num>
  <w:num w:numId="39" w16cid:durableId="1853377632">
    <w:abstractNumId w:val="37"/>
  </w:num>
  <w:num w:numId="40" w16cid:durableId="808517677">
    <w:abstractNumId w:val="42"/>
  </w:num>
  <w:num w:numId="41" w16cid:durableId="392848006">
    <w:abstractNumId w:val="4"/>
  </w:num>
  <w:num w:numId="42" w16cid:durableId="1046298053">
    <w:abstractNumId w:val="11"/>
  </w:num>
  <w:num w:numId="43" w16cid:durableId="557936907">
    <w:abstractNumId w:val="10"/>
  </w:num>
  <w:num w:numId="44" w16cid:durableId="1920864253">
    <w:abstractNumId w:val="3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C45"/>
    <w:rsid w:val="00001419"/>
    <w:rsid w:val="00001440"/>
    <w:rsid w:val="00002944"/>
    <w:rsid w:val="00002ABE"/>
    <w:rsid w:val="00002D14"/>
    <w:rsid w:val="00002D8D"/>
    <w:rsid w:val="00002F1F"/>
    <w:rsid w:val="00002F83"/>
    <w:rsid w:val="000031B9"/>
    <w:rsid w:val="0000321B"/>
    <w:rsid w:val="000032DB"/>
    <w:rsid w:val="00003572"/>
    <w:rsid w:val="00003666"/>
    <w:rsid w:val="0000379A"/>
    <w:rsid w:val="0000379E"/>
    <w:rsid w:val="00003A11"/>
    <w:rsid w:val="000041C3"/>
    <w:rsid w:val="00004481"/>
    <w:rsid w:val="00004A46"/>
    <w:rsid w:val="00004B05"/>
    <w:rsid w:val="00004E25"/>
    <w:rsid w:val="000054B5"/>
    <w:rsid w:val="00005760"/>
    <w:rsid w:val="000062B4"/>
    <w:rsid w:val="00006A81"/>
    <w:rsid w:val="00006D58"/>
    <w:rsid w:val="000074E5"/>
    <w:rsid w:val="000074F6"/>
    <w:rsid w:val="00007EAC"/>
    <w:rsid w:val="00010C21"/>
    <w:rsid w:val="000114C3"/>
    <w:rsid w:val="000118B3"/>
    <w:rsid w:val="000119E1"/>
    <w:rsid w:val="0001313D"/>
    <w:rsid w:val="00013485"/>
    <w:rsid w:val="00014397"/>
    <w:rsid w:val="0001440F"/>
    <w:rsid w:val="000145F4"/>
    <w:rsid w:val="00014661"/>
    <w:rsid w:val="00015B63"/>
    <w:rsid w:val="00015FAC"/>
    <w:rsid w:val="0001603E"/>
    <w:rsid w:val="00016105"/>
    <w:rsid w:val="000161B9"/>
    <w:rsid w:val="000165B8"/>
    <w:rsid w:val="0001664D"/>
    <w:rsid w:val="00016AFD"/>
    <w:rsid w:val="00016C91"/>
    <w:rsid w:val="00016F24"/>
    <w:rsid w:val="000178A0"/>
    <w:rsid w:val="0002001C"/>
    <w:rsid w:val="00020133"/>
    <w:rsid w:val="000201CA"/>
    <w:rsid w:val="00020758"/>
    <w:rsid w:val="000207BA"/>
    <w:rsid w:val="00021021"/>
    <w:rsid w:val="000212F5"/>
    <w:rsid w:val="000221C3"/>
    <w:rsid w:val="000222EF"/>
    <w:rsid w:val="000226CE"/>
    <w:rsid w:val="00023664"/>
    <w:rsid w:val="00023812"/>
    <w:rsid w:val="00024796"/>
    <w:rsid w:val="00024A29"/>
    <w:rsid w:val="00024FA6"/>
    <w:rsid w:val="00025813"/>
    <w:rsid w:val="00025950"/>
    <w:rsid w:val="00025E34"/>
    <w:rsid w:val="0002663A"/>
    <w:rsid w:val="00026B81"/>
    <w:rsid w:val="00026FE8"/>
    <w:rsid w:val="00027056"/>
    <w:rsid w:val="0002749D"/>
    <w:rsid w:val="000300DD"/>
    <w:rsid w:val="00030420"/>
    <w:rsid w:val="00030726"/>
    <w:rsid w:val="00031A3A"/>
    <w:rsid w:val="00031A86"/>
    <w:rsid w:val="000328DF"/>
    <w:rsid w:val="00032FD8"/>
    <w:rsid w:val="0003317D"/>
    <w:rsid w:val="00033C0F"/>
    <w:rsid w:val="00035331"/>
    <w:rsid w:val="0003583A"/>
    <w:rsid w:val="00036133"/>
    <w:rsid w:val="000363C5"/>
    <w:rsid w:val="00036634"/>
    <w:rsid w:val="000369DA"/>
    <w:rsid w:val="00036F8F"/>
    <w:rsid w:val="000372C8"/>
    <w:rsid w:val="000373BE"/>
    <w:rsid w:val="000377CB"/>
    <w:rsid w:val="00037976"/>
    <w:rsid w:val="00037B51"/>
    <w:rsid w:val="00037C7E"/>
    <w:rsid w:val="000402E3"/>
    <w:rsid w:val="00040534"/>
    <w:rsid w:val="0004084E"/>
    <w:rsid w:val="00040926"/>
    <w:rsid w:val="00040E7C"/>
    <w:rsid w:val="00041FED"/>
    <w:rsid w:val="000427C5"/>
    <w:rsid w:val="00042E4F"/>
    <w:rsid w:val="00043944"/>
    <w:rsid w:val="0004457B"/>
    <w:rsid w:val="0004463E"/>
    <w:rsid w:val="0004485B"/>
    <w:rsid w:val="00044DC9"/>
    <w:rsid w:val="0004529D"/>
    <w:rsid w:val="00045AB1"/>
    <w:rsid w:val="00045FFA"/>
    <w:rsid w:val="00046200"/>
    <w:rsid w:val="000463C7"/>
    <w:rsid w:val="00046491"/>
    <w:rsid w:val="0004649E"/>
    <w:rsid w:val="000466BB"/>
    <w:rsid w:val="000468AF"/>
    <w:rsid w:val="00046A15"/>
    <w:rsid w:val="000475C7"/>
    <w:rsid w:val="00047C1B"/>
    <w:rsid w:val="00047CCE"/>
    <w:rsid w:val="00050184"/>
    <w:rsid w:val="000501D7"/>
    <w:rsid w:val="000502DE"/>
    <w:rsid w:val="00050AA5"/>
    <w:rsid w:val="00050CFC"/>
    <w:rsid w:val="00051390"/>
    <w:rsid w:val="00051416"/>
    <w:rsid w:val="000514C8"/>
    <w:rsid w:val="000516F2"/>
    <w:rsid w:val="000517D7"/>
    <w:rsid w:val="0005197D"/>
    <w:rsid w:val="00051BFF"/>
    <w:rsid w:val="00051F83"/>
    <w:rsid w:val="0005263B"/>
    <w:rsid w:val="00052737"/>
    <w:rsid w:val="00052A6B"/>
    <w:rsid w:val="00052FCB"/>
    <w:rsid w:val="00053142"/>
    <w:rsid w:val="00053C53"/>
    <w:rsid w:val="00053CAF"/>
    <w:rsid w:val="00054EBE"/>
    <w:rsid w:val="0005535F"/>
    <w:rsid w:val="00055376"/>
    <w:rsid w:val="000558F1"/>
    <w:rsid w:val="00055AD5"/>
    <w:rsid w:val="00055D6A"/>
    <w:rsid w:val="00055E2D"/>
    <w:rsid w:val="00056027"/>
    <w:rsid w:val="000564C0"/>
    <w:rsid w:val="00056701"/>
    <w:rsid w:val="00056AAD"/>
    <w:rsid w:val="00056B25"/>
    <w:rsid w:val="00056B77"/>
    <w:rsid w:val="00056D28"/>
    <w:rsid w:val="00057356"/>
    <w:rsid w:val="00057769"/>
    <w:rsid w:val="00057C96"/>
    <w:rsid w:val="00057CD2"/>
    <w:rsid w:val="00060261"/>
    <w:rsid w:val="0006063A"/>
    <w:rsid w:val="00060B52"/>
    <w:rsid w:val="00060D39"/>
    <w:rsid w:val="000611A1"/>
    <w:rsid w:val="0006135E"/>
    <w:rsid w:val="00061967"/>
    <w:rsid w:val="000619B9"/>
    <w:rsid w:val="00061BD0"/>
    <w:rsid w:val="00062141"/>
    <w:rsid w:val="000625ED"/>
    <w:rsid w:val="00062BCE"/>
    <w:rsid w:val="00062CE1"/>
    <w:rsid w:val="00063216"/>
    <w:rsid w:val="00063297"/>
    <w:rsid w:val="0006334F"/>
    <w:rsid w:val="000635CE"/>
    <w:rsid w:val="00064339"/>
    <w:rsid w:val="000650F5"/>
    <w:rsid w:val="0006520A"/>
    <w:rsid w:val="0006536F"/>
    <w:rsid w:val="00065417"/>
    <w:rsid w:val="000667C6"/>
    <w:rsid w:val="00066E6F"/>
    <w:rsid w:val="00067036"/>
    <w:rsid w:val="000703EC"/>
    <w:rsid w:val="0007056F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2DE7"/>
    <w:rsid w:val="00073151"/>
    <w:rsid w:val="000734D6"/>
    <w:rsid w:val="00073583"/>
    <w:rsid w:val="00073ABB"/>
    <w:rsid w:val="00073FCD"/>
    <w:rsid w:val="00074BA3"/>
    <w:rsid w:val="00074D30"/>
    <w:rsid w:val="00075517"/>
    <w:rsid w:val="000756DD"/>
    <w:rsid w:val="000757BB"/>
    <w:rsid w:val="0007586F"/>
    <w:rsid w:val="00075B39"/>
    <w:rsid w:val="00075C33"/>
    <w:rsid w:val="0007616A"/>
    <w:rsid w:val="00077174"/>
    <w:rsid w:val="0007739C"/>
    <w:rsid w:val="00077EEB"/>
    <w:rsid w:val="00081848"/>
    <w:rsid w:val="00081973"/>
    <w:rsid w:val="00081DF5"/>
    <w:rsid w:val="00081E7B"/>
    <w:rsid w:val="00082AC5"/>
    <w:rsid w:val="00083074"/>
    <w:rsid w:val="0008312B"/>
    <w:rsid w:val="00083955"/>
    <w:rsid w:val="00083AAA"/>
    <w:rsid w:val="00083C8B"/>
    <w:rsid w:val="00083FBD"/>
    <w:rsid w:val="000842B8"/>
    <w:rsid w:val="000842EB"/>
    <w:rsid w:val="00084361"/>
    <w:rsid w:val="00084627"/>
    <w:rsid w:val="000847C5"/>
    <w:rsid w:val="00084892"/>
    <w:rsid w:val="0008535F"/>
    <w:rsid w:val="000855E5"/>
    <w:rsid w:val="00085E7B"/>
    <w:rsid w:val="00085F01"/>
    <w:rsid w:val="000872E2"/>
    <w:rsid w:val="00087632"/>
    <w:rsid w:val="0009002E"/>
    <w:rsid w:val="000902F3"/>
    <w:rsid w:val="00091031"/>
    <w:rsid w:val="000913AE"/>
    <w:rsid w:val="000914C6"/>
    <w:rsid w:val="0009162D"/>
    <w:rsid w:val="00092139"/>
    <w:rsid w:val="00092154"/>
    <w:rsid w:val="00092553"/>
    <w:rsid w:val="000927DE"/>
    <w:rsid w:val="000928C1"/>
    <w:rsid w:val="00092C19"/>
    <w:rsid w:val="00093244"/>
    <w:rsid w:val="0009334D"/>
    <w:rsid w:val="00093488"/>
    <w:rsid w:val="00093597"/>
    <w:rsid w:val="00093755"/>
    <w:rsid w:val="00093C5C"/>
    <w:rsid w:val="00093F3D"/>
    <w:rsid w:val="000944CA"/>
    <w:rsid w:val="00094B18"/>
    <w:rsid w:val="000950DC"/>
    <w:rsid w:val="000951E0"/>
    <w:rsid w:val="0009601B"/>
    <w:rsid w:val="000962AA"/>
    <w:rsid w:val="00096303"/>
    <w:rsid w:val="0009685D"/>
    <w:rsid w:val="000968BC"/>
    <w:rsid w:val="000968CB"/>
    <w:rsid w:val="00096E59"/>
    <w:rsid w:val="00096EF0"/>
    <w:rsid w:val="0009735E"/>
    <w:rsid w:val="000A0274"/>
    <w:rsid w:val="000A06C8"/>
    <w:rsid w:val="000A071F"/>
    <w:rsid w:val="000A089F"/>
    <w:rsid w:val="000A15D4"/>
    <w:rsid w:val="000A16AD"/>
    <w:rsid w:val="000A1B87"/>
    <w:rsid w:val="000A28EF"/>
    <w:rsid w:val="000A2C69"/>
    <w:rsid w:val="000A2FE0"/>
    <w:rsid w:val="000A381F"/>
    <w:rsid w:val="000A3BB7"/>
    <w:rsid w:val="000A40D1"/>
    <w:rsid w:val="000A43CD"/>
    <w:rsid w:val="000A4813"/>
    <w:rsid w:val="000A4AF5"/>
    <w:rsid w:val="000A56B7"/>
    <w:rsid w:val="000A611B"/>
    <w:rsid w:val="000A681C"/>
    <w:rsid w:val="000A6E69"/>
    <w:rsid w:val="000A6EE0"/>
    <w:rsid w:val="000A741B"/>
    <w:rsid w:val="000A76D2"/>
    <w:rsid w:val="000A7878"/>
    <w:rsid w:val="000A7D2D"/>
    <w:rsid w:val="000B0CF0"/>
    <w:rsid w:val="000B17FB"/>
    <w:rsid w:val="000B19C9"/>
    <w:rsid w:val="000B1B17"/>
    <w:rsid w:val="000B1B5B"/>
    <w:rsid w:val="000B2365"/>
    <w:rsid w:val="000B2403"/>
    <w:rsid w:val="000B2A44"/>
    <w:rsid w:val="000B34BD"/>
    <w:rsid w:val="000B3E9A"/>
    <w:rsid w:val="000B402F"/>
    <w:rsid w:val="000B4253"/>
    <w:rsid w:val="000B43FE"/>
    <w:rsid w:val="000B45C9"/>
    <w:rsid w:val="000B4644"/>
    <w:rsid w:val="000B4852"/>
    <w:rsid w:val="000B4DAA"/>
    <w:rsid w:val="000B4E93"/>
    <w:rsid w:val="000B4EDC"/>
    <w:rsid w:val="000B5CA6"/>
    <w:rsid w:val="000B6611"/>
    <w:rsid w:val="000B69C2"/>
    <w:rsid w:val="000B6A08"/>
    <w:rsid w:val="000B6C6D"/>
    <w:rsid w:val="000B72A2"/>
    <w:rsid w:val="000B7831"/>
    <w:rsid w:val="000B7F5C"/>
    <w:rsid w:val="000B7FFD"/>
    <w:rsid w:val="000C0137"/>
    <w:rsid w:val="000C072D"/>
    <w:rsid w:val="000C1100"/>
    <w:rsid w:val="000C19F3"/>
    <w:rsid w:val="000C1E71"/>
    <w:rsid w:val="000C1EDE"/>
    <w:rsid w:val="000C256C"/>
    <w:rsid w:val="000C2C3D"/>
    <w:rsid w:val="000C2C62"/>
    <w:rsid w:val="000C3456"/>
    <w:rsid w:val="000C37DC"/>
    <w:rsid w:val="000C3BB4"/>
    <w:rsid w:val="000C4039"/>
    <w:rsid w:val="000C44E2"/>
    <w:rsid w:val="000C46CD"/>
    <w:rsid w:val="000C491C"/>
    <w:rsid w:val="000C4BBA"/>
    <w:rsid w:val="000C4C33"/>
    <w:rsid w:val="000C52AA"/>
    <w:rsid w:val="000C5A32"/>
    <w:rsid w:val="000C61BE"/>
    <w:rsid w:val="000C622E"/>
    <w:rsid w:val="000C6558"/>
    <w:rsid w:val="000C6A22"/>
    <w:rsid w:val="000C70AA"/>
    <w:rsid w:val="000C7391"/>
    <w:rsid w:val="000C7DFC"/>
    <w:rsid w:val="000D0345"/>
    <w:rsid w:val="000D06C5"/>
    <w:rsid w:val="000D1169"/>
    <w:rsid w:val="000D1179"/>
    <w:rsid w:val="000D13E1"/>
    <w:rsid w:val="000D1721"/>
    <w:rsid w:val="000D1BDA"/>
    <w:rsid w:val="000D1F35"/>
    <w:rsid w:val="000D23F9"/>
    <w:rsid w:val="000D2687"/>
    <w:rsid w:val="000D2B25"/>
    <w:rsid w:val="000D32BC"/>
    <w:rsid w:val="000D3453"/>
    <w:rsid w:val="000D35D2"/>
    <w:rsid w:val="000D3917"/>
    <w:rsid w:val="000D4199"/>
    <w:rsid w:val="000D4704"/>
    <w:rsid w:val="000D4B6F"/>
    <w:rsid w:val="000D4CC3"/>
    <w:rsid w:val="000D4D7B"/>
    <w:rsid w:val="000D52BF"/>
    <w:rsid w:val="000D5C11"/>
    <w:rsid w:val="000D6660"/>
    <w:rsid w:val="000D6AEA"/>
    <w:rsid w:val="000D7680"/>
    <w:rsid w:val="000D77F3"/>
    <w:rsid w:val="000E01F0"/>
    <w:rsid w:val="000E02CC"/>
    <w:rsid w:val="000E03A4"/>
    <w:rsid w:val="000E0540"/>
    <w:rsid w:val="000E0998"/>
    <w:rsid w:val="000E0A22"/>
    <w:rsid w:val="000E0A9C"/>
    <w:rsid w:val="000E1306"/>
    <w:rsid w:val="000E165B"/>
    <w:rsid w:val="000E16BF"/>
    <w:rsid w:val="000E172A"/>
    <w:rsid w:val="000E1EAA"/>
    <w:rsid w:val="000E2644"/>
    <w:rsid w:val="000E27B9"/>
    <w:rsid w:val="000E2F52"/>
    <w:rsid w:val="000E3060"/>
    <w:rsid w:val="000E3985"/>
    <w:rsid w:val="000E3A8D"/>
    <w:rsid w:val="000E424E"/>
    <w:rsid w:val="000E4C35"/>
    <w:rsid w:val="000E4DAA"/>
    <w:rsid w:val="000E573D"/>
    <w:rsid w:val="000E6024"/>
    <w:rsid w:val="000E67FE"/>
    <w:rsid w:val="000E6CFC"/>
    <w:rsid w:val="000E7581"/>
    <w:rsid w:val="000E79A2"/>
    <w:rsid w:val="000E7B5C"/>
    <w:rsid w:val="000E7B75"/>
    <w:rsid w:val="000E7C0E"/>
    <w:rsid w:val="000F03E5"/>
    <w:rsid w:val="000F053C"/>
    <w:rsid w:val="000F06AD"/>
    <w:rsid w:val="000F0956"/>
    <w:rsid w:val="000F0ABC"/>
    <w:rsid w:val="000F1047"/>
    <w:rsid w:val="000F1051"/>
    <w:rsid w:val="000F1196"/>
    <w:rsid w:val="000F1772"/>
    <w:rsid w:val="000F22D8"/>
    <w:rsid w:val="000F2728"/>
    <w:rsid w:val="000F2C0F"/>
    <w:rsid w:val="000F3078"/>
    <w:rsid w:val="000F3222"/>
    <w:rsid w:val="000F3D0F"/>
    <w:rsid w:val="000F3EE2"/>
    <w:rsid w:val="000F425F"/>
    <w:rsid w:val="000F4416"/>
    <w:rsid w:val="000F4DCD"/>
    <w:rsid w:val="000F520F"/>
    <w:rsid w:val="000F5254"/>
    <w:rsid w:val="000F528A"/>
    <w:rsid w:val="000F52FD"/>
    <w:rsid w:val="000F5A47"/>
    <w:rsid w:val="000F5E5C"/>
    <w:rsid w:val="000F643E"/>
    <w:rsid w:val="000F678D"/>
    <w:rsid w:val="000F6CD5"/>
    <w:rsid w:val="000F6D8B"/>
    <w:rsid w:val="000F7EF0"/>
    <w:rsid w:val="000F7F49"/>
    <w:rsid w:val="000F7FF8"/>
    <w:rsid w:val="001009E5"/>
    <w:rsid w:val="00100B0C"/>
    <w:rsid w:val="00100CE9"/>
    <w:rsid w:val="0010109B"/>
    <w:rsid w:val="00101419"/>
    <w:rsid w:val="00101B88"/>
    <w:rsid w:val="00101ECF"/>
    <w:rsid w:val="001022E6"/>
    <w:rsid w:val="0010249B"/>
    <w:rsid w:val="001026D4"/>
    <w:rsid w:val="00103CD3"/>
    <w:rsid w:val="00103E45"/>
    <w:rsid w:val="00104037"/>
    <w:rsid w:val="001056D3"/>
    <w:rsid w:val="00105CE4"/>
    <w:rsid w:val="001065C1"/>
    <w:rsid w:val="001065D2"/>
    <w:rsid w:val="001068AB"/>
    <w:rsid w:val="00106E06"/>
    <w:rsid w:val="00106E8A"/>
    <w:rsid w:val="001076D8"/>
    <w:rsid w:val="00110B49"/>
    <w:rsid w:val="001113B0"/>
    <w:rsid w:val="001113F7"/>
    <w:rsid w:val="0011152E"/>
    <w:rsid w:val="00111605"/>
    <w:rsid w:val="00111A76"/>
    <w:rsid w:val="00111E7C"/>
    <w:rsid w:val="00111F42"/>
    <w:rsid w:val="00112306"/>
    <w:rsid w:val="001127A9"/>
    <w:rsid w:val="001131DF"/>
    <w:rsid w:val="00113333"/>
    <w:rsid w:val="001134AD"/>
    <w:rsid w:val="001141CE"/>
    <w:rsid w:val="00114225"/>
    <w:rsid w:val="001147C4"/>
    <w:rsid w:val="001153B2"/>
    <w:rsid w:val="00115A8C"/>
    <w:rsid w:val="00115C03"/>
    <w:rsid w:val="00115CC6"/>
    <w:rsid w:val="00115E94"/>
    <w:rsid w:val="0011650F"/>
    <w:rsid w:val="00116650"/>
    <w:rsid w:val="00116EBB"/>
    <w:rsid w:val="00116FA8"/>
    <w:rsid w:val="00117163"/>
    <w:rsid w:val="00117C3C"/>
    <w:rsid w:val="00117CDE"/>
    <w:rsid w:val="00120067"/>
    <w:rsid w:val="00120260"/>
    <w:rsid w:val="001206EE"/>
    <w:rsid w:val="0012082C"/>
    <w:rsid w:val="00120D3C"/>
    <w:rsid w:val="00120FC4"/>
    <w:rsid w:val="0012158E"/>
    <w:rsid w:val="00121828"/>
    <w:rsid w:val="001228B8"/>
    <w:rsid w:val="00122D30"/>
    <w:rsid w:val="00122E74"/>
    <w:rsid w:val="00123122"/>
    <w:rsid w:val="0012356C"/>
    <w:rsid w:val="00123B7F"/>
    <w:rsid w:val="00123CD9"/>
    <w:rsid w:val="00123FF1"/>
    <w:rsid w:val="001246BC"/>
    <w:rsid w:val="00124838"/>
    <w:rsid w:val="00124913"/>
    <w:rsid w:val="00125E60"/>
    <w:rsid w:val="00126364"/>
    <w:rsid w:val="00126E0C"/>
    <w:rsid w:val="0012740B"/>
    <w:rsid w:val="0012765D"/>
    <w:rsid w:val="00127AF6"/>
    <w:rsid w:val="00127F86"/>
    <w:rsid w:val="0013001F"/>
    <w:rsid w:val="001310BD"/>
    <w:rsid w:val="00131327"/>
    <w:rsid w:val="0013142E"/>
    <w:rsid w:val="00131861"/>
    <w:rsid w:val="00131BC9"/>
    <w:rsid w:val="001320EB"/>
    <w:rsid w:val="00132117"/>
    <w:rsid w:val="00132370"/>
    <w:rsid w:val="0013274D"/>
    <w:rsid w:val="001332ED"/>
    <w:rsid w:val="00133C73"/>
    <w:rsid w:val="00135979"/>
    <w:rsid w:val="00136470"/>
    <w:rsid w:val="001364C9"/>
    <w:rsid w:val="001364FC"/>
    <w:rsid w:val="0013653E"/>
    <w:rsid w:val="00136A43"/>
    <w:rsid w:val="00136A5D"/>
    <w:rsid w:val="00136D6D"/>
    <w:rsid w:val="00140846"/>
    <w:rsid w:val="00140C15"/>
    <w:rsid w:val="00140E3E"/>
    <w:rsid w:val="00140E47"/>
    <w:rsid w:val="00140FFC"/>
    <w:rsid w:val="00141801"/>
    <w:rsid w:val="0014194A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81F"/>
    <w:rsid w:val="001428D4"/>
    <w:rsid w:val="00142CD5"/>
    <w:rsid w:val="00143264"/>
    <w:rsid w:val="00143340"/>
    <w:rsid w:val="001435BC"/>
    <w:rsid w:val="00143CC0"/>
    <w:rsid w:val="00143CD0"/>
    <w:rsid w:val="00144E12"/>
    <w:rsid w:val="00144E69"/>
    <w:rsid w:val="00144FC6"/>
    <w:rsid w:val="00145435"/>
    <w:rsid w:val="0014551F"/>
    <w:rsid w:val="001457DF"/>
    <w:rsid w:val="00146639"/>
    <w:rsid w:val="001466DA"/>
    <w:rsid w:val="001470B9"/>
    <w:rsid w:val="00147182"/>
    <w:rsid w:val="001478F9"/>
    <w:rsid w:val="0015037E"/>
    <w:rsid w:val="00151817"/>
    <w:rsid w:val="00151A89"/>
    <w:rsid w:val="00151BAD"/>
    <w:rsid w:val="00152251"/>
    <w:rsid w:val="00152454"/>
    <w:rsid w:val="00152A12"/>
    <w:rsid w:val="00152E37"/>
    <w:rsid w:val="00152EEC"/>
    <w:rsid w:val="00153A8A"/>
    <w:rsid w:val="001544A9"/>
    <w:rsid w:val="00154CE7"/>
    <w:rsid w:val="00154E9D"/>
    <w:rsid w:val="00155697"/>
    <w:rsid w:val="001556A6"/>
    <w:rsid w:val="00155DCD"/>
    <w:rsid w:val="00156A97"/>
    <w:rsid w:val="00157172"/>
    <w:rsid w:val="00157318"/>
    <w:rsid w:val="00157EF1"/>
    <w:rsid w:val="00157EFB"/>
    <w:rsid w:val="00160669"/>
    <w:rsid w:val="00160DD0"/>
    <w:rsid w:val="00160E8C"/>
    <w:rsid w:val="001614F7"/>
    <w:rsid w:val="0016159E"/>
    <w:rsid w:val="001618FF"/>
    <w:rsid w:val="001619D7"/>
    <w:rsid w:val="00161DBB"/>
    <w:rsid w:val="001623F0"/>
    <w:rsid w:val="00162507"/>
    <w:rsid w:val="00162A38"/>
    <w:rsid w:val="00162D0F"/>
    <w:rsid w:val="00162F0C"/>
    <w:rsid w:val="00162F77"/>
    <w:rsid w:val="00163550"/>
    <w:rsid w:val="00163648"/>
    <w:rsid w:val="0016379F"/>
    <w:rsid w:val="001642EE"/>
    <w:rsid w:val="00164A26"/>
    <w:rsid w:val="00164ECA"/>
    <w:rsid w:val="00164F91"/>
    <w:rsid w:val="0016521A"/>
    <w:rsid w:val="00165589"/>
    <w:rsid w:val="001658E1"/>
    <w:rsid w:val="00165A7B"/>
    <w:rsid w:val="00165D14"/>
    <w:rsid w:val="00165DB1"/>
    <w:rsid w:val="00165F38"/>
    <w:rsid w:val="00166DF8"/>
    <w:rsid w:val="00167150"/>
    <w:rsid w:val="00167590"/>
    <w:rsid w:val="00167613"/>
    <w:rsid w:val="00167965"/>
    <w:rsid w:val="001679DC"/>
    <w:rsid w:val="00170312"/>
    <w:rsid w:val="001706BF"/>
    <w:rsid w:val="00170AEB"/>
    <w:rsid w:val="00171126"/>
    <w:rsid w:val="00171278"/>
    <w:rsid w:val="00171285"/>
    <w:rsid w:val="00171829"/>
    <w:rsid w:val="00171C3E"/>
    <w:rsid w:val="00171EA4"/>
    <w:rsid w:val="00172599"/>
    <w:rsid w:val="00172767"/>
    <w:rsid w:val="00172A02"/>
    <w:rsid w:val="00172CEB"/>
    <w:rsid w:val="00173791"/>
    <w:rsid w:val="001737EC"/>
    <w:rsid w:val="00173E47"/>
    <w:rsid w:val="0017462B"/>
    <w:rsid w:val="00174F30"/>
    <w:rsid w:val="00175316"/>
    <w:rsid w:val="00175D0F"/>
    <w:rsid w:val="001760ED"/>
    <w:rsid w:val="0017610E"/>
    <w:rsid w:val="001763DE"/>
    <w:rsid w:val="00176AC1"/>
    <w:rsid w:val="00176EEA"/>
    <w:rsid w:val="001774D0"/>
    <w:rsid w:val="001777CA"/>
    <w:rsid w:val="00177F1B"/>
    <w:rsid w:val="001802CA"/>
    <w:rsid w:val="00180A8C"/>
    <w:rsid w:val="00180DAE"/>
    <w:rsid w:val="00181369"/>
    <w:rsid w:val="001819B5"/>
    <w:rsid w:val="00181CEA"/>
    <w:rsid w:val="00181F15"/>
    <w:rsid w:val="00182167"/>
    <w:rsid w:val="0018218B"/>
    <w:rsid w:val="00182796"/>
    <w:rsid w:val="001837C5"/>
    <w:rsid w:val="0018398F"/>
    <w:rsid w:val="00183C0A"/>
    <w:rsid w:val="00183CD5"/>
    <w:rsid w:val="00183F7D"/>
    <w:rsid w:val="00184125"/>
    <w:rsid w:val="00184140"/>
    <w:rsid w:val="00184922"/>
    <w:rsid w:val="00184949"/>
    <w:rsid w:val="00184F44"/>
    <w:rsid w:val="001850CB"/>
    <w:rsid w:val="00185B36"/>
    <w:rsid w:val="0018637C"/>
    <w:rsid w:val="001863BC"/>
    <w:rsid w:val="00186D44"/>
    <w:rsid w:val="00186D5D"/>
    <w:rsid w:val="00186FF5"/>
    <w:rsid w:val="0018717E"/>
    <w:rsid w:val="00187F84"/>
    <w:rsid w:val="0019056B"/>
    <w:rsid w:val="00191546"/>
    <w:rsid w:val="0019199F"/>
    <w:rsid w:val="00191BF6"/>
    <w:rsid w:val="00191C59"/>
    <w:rsid w:val="00191CB8"/>
    <w:rsid w:val="00191EB2"/>
    <w:rsid w:val="001928EF"/>
    <w:rsid w:val="00192CA3"/>
    <w:rsid w:val="00192CE0"/>
    <w:rsid w:val="00193463"/>
    <w:rsid w:val="00193889"/>
    <w:rsid w:val="00193F2C"/>
    <w:rsid w:val="001942AE"/>
    <w:rsid w:val="001946DF"/>
    <w:rsid w:val="00195435"/>
    <w:rsid w:val="00195BBA"/>
    <w:rsid w:val="00195F36"/>
    <w:rsid w:val="00195F69"/>
    <w:rsid w:val="0019649C"/>
    <w:rsid w:val="001969E7"/>
    <w:rsid w:val="00197346"/>
    <w:rsid w:val="0019744D"/>
    <w:rsid w:val="00197543"/>
    <w:rsid w:val="0019789C"/>
    <w:rsid w:val="001979D6"/>
    <w:rsid w:val="00197A66"/>
    <w:rsid w:val="00197C00"/>
    <w:rsid w:val="00197D92"/>
    <w:rsid w:val="001A0A72"/>
    <w:rsid w:val="001A0CC2"/>
    <w:rsid w:val="001A0D3D"/>
    <w:rsid w:val="001A17C0"/>
    <w:rsid w:val="001A17FF"/>
    <w:rsid w:val="001A1CAF"/>
    <w:rsid w:val="001A208B"/>
    <w:rsid w:val="001A2402"/>
    <w:rsid w:val="001A2D18"/>
    <w:rsid w:val="001A3568"/>
    <w:rsid w:val="001A3A1D"/>
    <w:rsid w:val="001A41AE"/>
    <w:rsid w:val="001A4552"/>
    <w:rsid w:val="001A47F4"/>
    <w:rsid w:val="001A4A53"/>
    <w:rsid w:val="001A4B3C"/>
    <w:rsid w:val="001A5262"/>
    <w:rsid w:val="001A547D"/>
    <w:rsid w:val="001A56B4"/>
    <w:rsid w:val="001A56D5"/>
    <w:rsid w:val="001A57FF"/>
    <w:rsid w:val="001A5924"/>
    <w:rsid w:val="001A5ADD"/>
    <w:rsid w:val="001A5BD6"/>
    <w:rsid w:val="001A5DF6"/>
    <w:rsid w:val="001A6261"/>
    <w:rsid w:val="001A6311"/>
    <w:rsid w:val="001A63AC"/>
    <w:rsid w:val="001A6513"/>
    <w:rsid w:val="001A71C0"/>
    <w:rsid w:val="001A77E2"/>
    <w:rsid w:val="001A7C5D"/>
    <w:rsid w:val="001A7F8B"/>
    <w:rsid w:val="001A7FB0"/>
    <w:rsid w:val="001B0ACC"/>
    <w:rsid w:val="001B0B9A"/>
    <w:rsid w:val="001B0BB4"/>
    <w:rsid w:val="001B0CE9"/>
    <w:rsid w:val="001B0ED3"/>
    <w:rsid w:val="001B12A3"/>
    <w:rsid w:val="001B1701"/>
    <w:rsid w:val="001B2BE8"/>
    <w:rsid w:val="001B2C0A"/>
    <w:rsid w:val="001B2E48"/>
    <w:rsid w:val="001B2F9A"/>
    <w:rsid w:val="001B3EC9"/>
    <w:rsid w:val="001B4B57"/>
    <w:rsid w:val="001B5220"/>
    <w:rsid w:val="001B5240"/>
    <w:rsid w:val="001B64FA"/>
    <w:rsid w:val="001B6A70"/>
    <w:rsid w:val="001B71EB"/>
    <w:rsid w:val="001B7587"/>
    <w:rsid w:val="001B78AC"/>
    <w:rsid w:val="001C0B58"/>
    <w:rsid w:val="001C16F9"/>
    <w:rsid w:val="001C1762"/>
    <w:rsid w:val="001C21C6"/>
    <w:rsid w:val="001C22EA"/>
    <w:rsid w:val="001C22F0"/>
    <w:rsid w:val="001C244D"/>
    <w:rsid w:val="001C2A7A"/>
    <w:rsid w:val="001C2B02"/>
    <w:rsid w:val="001C32A2"/>
    <w:rsid w:val="001C3A8B"/>
    <w:rsid w:val="001C3C2C"/>
    <w:rsid w:val="001C3F15"/>
    <w:rsid w:val="001C4AA6"/>
    <w:rsid w:val="001C4BA1"/>
    <w:rsid w:val="001C52D7"/>
    <w:rsid w:val="001C58A1"/>
    <w:rsid w:val="001C5FE2"/>
    <w:rsid w:val="001C65AC"/>
    <w:rsid w:val="001C6D83"/>
    <w:rsid w:val="001C6E01"/>
    <w:rsid w:val="001C70F4"/>
    <w:rsid w:val="001C7140"/>
    <w:rsid w:val="001C7BFF"/>
    <w:rsid w:val="001D0893"/>
    <w:rsid w:val="001D1031"/>
    <w:rsid w:val="001D1207"/>
    <w:rsid w:val="001D14A9"/>
    <w:rsid w:val="001D15F8"/>
    <w:rsid w:val="001D1770"/>
    <w:rsid w:val="001D17FA"/>
    <w:rsid w:val="001D1C38"/>
    <w:rsid w:val="001D1EE3"/>
    <w:rsid w:val="001D22AC"/>
    <w:rsid w:val="001D23DF"/>
    <w:rsid w:val="001D2D14"/>
    <w:rsid w:val="001D38F5"/>
    <w:rsid w:val="001D3CF6"/>
    <w:rsid w:val="001D49CB"/>
    <w:rsid w:val="001D4AD7"/>
    <w:rsid w:val="001D528D"/>
    <w:rsid w:val="001D5296"/>
    <w:rsid w:val="001D58B4"/>
    <w:rsid w:val="001D696A"/>
    <w:rsid w:val="001D6A22"/>
    <w:rsid w:val="001D74FC"/>
    <w:rsid w:val="001D7581"/>
    <w:rsid w:val="001D7724"/>
    <w:rsid w:val="001D7CF0"/>
    <w:rsid w:val="001E03C6"/>
    <w:rsid w:val="001E119B"/>
    <w:rsid w:val="001E153A"/>
    <w:rsid w:val="001E1A6E"/>
    <w:rsid w:val="001E237F"/>
    <w:rsid w:val="001E30F9"/>
    <w:rsid w:val="001E3293"/>
    <w:rsid w:val="001E3BF9"/>
    <w:rsid w:val="001E3E3E"/>
    <w:rsid w:val="001E4244"/>
    <w:rsid w:val="001E4662"/>
    <w:rsid w:val="001E4A62"/>
    <w:rsid w:val="001E4B14"/>
    <w:rsid w:val="001E4EEC"/>
    <w:rsid w:val="001E4FFA"/>
    <w:rsid w:val="001E56D9"/>
    <w:rsid w:val="001E5DA7"/>
    <w:rsid w:val="001E681F"/>
    <w:rsid w:val="001E6DCE"/>
    <w:rsid w:val="001E76B6"/>
    <w:rsid w:val="001E78C6"/>
    <w:rsid w:val="001E7990"/>
    <w:rsid w:val="001E7F03"/>
    <w:rsid w:val="001F028A"/>
    <w:rsid w:val="001F1291"/>
    <w:rsid w:val="001F1974"/>
    <w:rsid w:val="001F2323"/>
    <w:rsid w:val="001F254C"/>
    <w:rsid w:val="001F280F"/>
    <w:rsid w:val="001F33ED"/>
    <w:rsid w:val="001F3875"/>
    <w:rsid w:val="001F3DE3"/>
    <w:rsid w:val="001F40DD"/>
    <w:rsid w:val="001F412C"/>
    <w:rsid w:val="001F41B8"/>
    <w:rsid w:val="001F41F6"/>
    <w:rsid w:val="001F4724"/>
    <w:rsid w:val="001F4B6A"/>
    <w:rsid w:val="001F4C91"/>
    <w:rsid w:val="001F4F91"/>
    <w:rsid w:val="001F5DF8"/>
    <w:rsid w:val="001F68A8"/>
    <w:rsid w:val="001F6AD1"/>
    <w:rsid w:val="001F6DA2"/>
    <w:rsid w:val="001F79CB"/>
    <w:rsid w:val="002003F8"/>
    <w:rsid w:val="002006D3"/>
    <w:rsid w:val="00200A37"/>
    <w:rsid w:val="00200F53"/>
    <w:rsid w:val="002011CE"/>
    <w:rsid w:val="00201551"/>
    <w:rsid w:val="002019B8"/>
    <w:rsid w:val="00201F72"/>
    <w:rsid w:val="00202015"/>
    <w:rsid w:val="002026D8"/>
    <w:rsid w:val="00202845"/>
    <w:rsid w:val="0020314C"/>
    <w:rsid w:val="00203507"/>
    <w:rsid w:val="00203D8B"/>
    <w:rsid w:val="00204CB4"/>
    <w:rsid w:val="0020503A"/>
    <w:rsid w:val="0020508A"/>
    <w:rsid w:val="0020535F"/>
    <w:rsid w:val="00205777"/>
    <w:rsid w:val="00205FBF"/>
    <w:rsid w:val="002065D9"/>
    <w:rsid w:val="00206932"/>
    <w:rsid w:val="002069D1"/>
    <w:rsid w:val="00206BAE"/>
    <w:rsid w:val="00207375"/>
    <w:rsid w:val="0020786F"/>
    <w:rsid w:val="00207DDC"/>
    <w:rsid w:val="00210718"/>
    <w:rsid w:val="002109E3"/>
    <w:rsid w:val="0021192F"/>
    <w:rsid w:val="00211BD9"/>
    <w:rsid w:val="002121C6"/>
    <w:rsid w:val="002124A1"/>
    <w:rsid w:val="002129E2"/>
    <w:rsid w:val="00212B0F"/>
    <w:rsid w:val="00212D63"/>
    <w:rsid w:val="0021335F"/>
    <w:rsid w:val="00213607"/>
    <w:rsid w:val="00213614"/>
    <w:rsid w:val="002137BF"/>
    <w:rsid w:val="00213D08"/>
    <w:rsid w:val="00213E15"/>
    <w:rsid w:val="00214CCA"/>
    <w:rsid w:val="00214F2D"/>
    <w:rsid w:val="00215179"/>
    <w:rsid w:val="002155BE"/>
    <w:rsid w:val="00215778"/>
    <w:rsid w:val="00215B1A"/>
    <w:rsid w:val="002161AF"/>
    <w:rsid w:val="00216AFA"/>
    <w:rsid w:val="00216CA7"/>
    <w:rsid w:val="00216CD1"/>
    <w:rsid w:val="00217169"/>
    <w:rsid w:val="00217359"/>
    <w:rsid w:val="002175E6"/>
    <w:rsid w:val="00217889"/>
    <w:rsid w:val="00217B83"/>
    <w:rsid w:val="002204A0"/>
    <w:rsid w:val="00220C48"/>
    <w:rsid w:val="002216C3"/>
    <w:rsid w:val="002216DE"/>
    <w:rsid w:val="0022176E"/>
    <w:rsid w:val="00221ACE"/>
    <w:rsid w:val="00222A91"/>
    <w:rsid w:val="00222F52"/>
    <w:rsid w:val="002239FB"/>
    <w:rsid w:val="002242E5"/>
    <w:rsid w:val="00224403"/>
    <w:rsid w:val="002246B9"/>
    <w:rsid w:val="00224961"/>
    <w:rsid w:val="00225A3D"/>
    <w:rsid w:val="00225F8C"/>
    <w:rsid w:val="00226435"/>
    <w:rsid w:val="002265BF"/>
    <w:rsid w:val="002267B3"/>
    <w:rsid w:val="00227097"/>
    <w:rsid w:val="0022746A"/>
    <w:rsid w:val="00227D23"/>
    <w:rsid w:val="00230055"/>
    <w:rsid w:val="00230E2E"/>
    <w:rsid w:val="002316BD"/>
    <w:rsid w:val="0023182E"/>
    <w:rsid w:val="00231A00"/>
    <w:rsid w:val="00231D68"/>
    <w:rsid w:val="002326B0"/>
    <w:rsid w:val="00232A9B"/>
    <w:rsid w:val="00232AA2"/>
    <w:rsid w:val="00232D42"/>
    <w:rsid w:val="00232E3B"/>
    <w:rsid w:val="00233463"/>
    <w:rsid w:val="00233867"/>
    <w:rsid w:val="002338B3"/>
    <w:rsid w:val="00233A17"/>
    <w:rsid w:val="00233A52"/>
    <w:rsid w:val="00233D50"/>
    <w:rsid w:val="00233FC1"/>
    <w:rsid w:val="002358E0"/>
    <w:rsid w:val="00235D64"/>
    <w:rsid w:val="00236B23"/>
    <w:rsid w:val="00237E2A"/>
    <w:rsid w:val="0024014F"/>
    <w:rsid w:val="002405E8"/>
    <w:rsid w:val="00240872"/>
    <w:rsid w:val="002408ED"/>
    <w:rsid w:val="00240970"/>
    <w:rsid w:val="002419D0"/>
    <w:rsid w:val="00241A1E"/>
    <w:rsid w:val="00241CFD"/>
    <w:rsid w:val="00241FE2"/>
    <w:rsid w:val="00242C40"/>
    <w:rsid w:val="00242CC7"/>
    <w:rsid w:val="002432DC"/>
    <w:rsid w:val="00243C6C"/>
    <w:rsid w:val="00243D3B"/>
    <w:rsid w:val="00245BF1"/>
    <w:rsid w:val="00245C52"/>
    <w:rsid w:val="00246593"/>
    <w:rsid w:val="00246C8A"/>
    <w:rsid w:val="00246E5F"/>
    <w:rsid w:val="00246F48"/>
    <w:rsid w:val="0024710A"/>
    <w:rsid w:val="00247184"/>
    <w:rsid w:val="002477BF"/>
    <w:rsid w:val="00247D47"/>
    <w:rsid w:val="002502BE"/>
    <w:rsid w:val="00250430"/>
    <w:rsid w:val="00250614"/>
    <w:rsid w:val="00250C99"/>
    <w:rsid w:val="002512D3"/>
    <w:rsid w:val="002514EE"/>
    <w:rsid w:val="0025254D"/>
    <w:rsid w:val="00252908"/>
    <w:rsid w:val="00252C98"/>
    <w:rsid w:val="00252CBC"/>
    <w:rsid w:val="0025309F"/>
    <w:rsid w:val="002534CB"/>
    <w:rsid w:val="002535EE"/>
    <w:rsid w:val="00253B5F"/>
    <w:rsid w:val="00254074"/>
    <w:rsid w:val="00255620"/>
    <w:rsid w:val="00256479"/>
    <w:rsid w:val="00256FF2"/>
    <w:rsid w:val="0025777D"/>
    <w:rsid w:val="00257814"/>
    <w:rsid w:val="00257B29"/>
    <w:rsid w:val="00257FF2"/>
    <w:rsid w:val="002601FF"/>
    <w:rsid w:val="002605C1"/>
    <w:rsid w:val="002609B5"/>
    <w:rsid w:val="002612E9"/>
    <w:rsid w:val="00261934"/>
    <w:rsid w:val="00261A48"/>
    <w:rsid w:val="002620FB"/>
    <w:rsid w:val="002624BB"/>
    <w:rsid w:val="00262B07"/>
    <w:rsid w:val="00262F42"/>
    <w:rsid w:val="002634AF"/>
    <w:rsid w:val="00263A39"/>
    <w:rsid w:val="00263B1D"/>
    <w:rsid w:val="00264204"/>
    <w:rsid w:val="00264552"/>
    <w:rsid w:val="00264973"/>
    <w:rsid w:val="00264AA9"/>
    <w:rsid w:val="00264CC5"/>
    <w:rsid w:val="00265518"/>
    <w:rsid w:val="00265A18"/>
    <w:rsid w:val="00265B57"/>
    <w:rsid w:val="00265CAB"/>
    <w:rsid w:val="00266297"/>
    <w:rsid w:val="00266D0F"/>
    <w:rsid w:val="00266ED6"/>
    <w:rsid w:val="002673FE"/>
    <w:rsid w:val="0026740E"/>
    <w:rsid w:val="00270660"/>
    <w:rsid w:val="00270740"/>
    <w:rsid w:val="002712C5"/>
    <w:rsid w:val="00271966"/>
    <w:rsid w:val="00271B60"/>
    <w:rsid w:val="00271C44"/>
    <w:rsid w:val="00271E8D"/>
    <w:rsid w:val="00272019"/>
    <w:rsid w:val="002723AE"/>
    <w:rsid w:val="002737B0"/>
    <w:rsid w:val="00274641"/>
    <w:rsid w:val="002748C0"/>
    <w:rsid w:val="00274E8E"/>
    <w:rsid w:val="00275267"/>
    <w:rsid w:val="00275493"/>
    <w:rsid w:val="00275A9F"/>
    <w:rsid w:val="00275B4B"/>
    <w:rsid w:val="00275BD2"/>
    <w:rsid w:val="00275E98"/>
    <w:rsid w:val="00275EEC"/>
    <w:rsid w:val="002763FF"/>
    <w:rsid w:val="0027664F"/>
    <w:rsid w:val="002768FC"/>
    <w:rsid w:val="0027693A"/>
    <w:rsid w:val="00276BCA"/>
    <w:rsid w:val="0027783B"/>
    <w:rsid w:val="002800AD"/>
    <w:rsid w:val="002808D1"/>
    <w:rsid w:val="00280CAE"/>
    <w:rsid w:val="00281349"/>
    <w:rsid w:val="00281354"/>
    <w:rsid w:val="0028145E"/>
    <w:rsid w:val="0028152B"/>
    <w:rsid w:val="0028171C"/>
    <w:rsid w:val="00281829"/>
    <w:rsid w:val="00281F35"/>
    <w:rsid w:val="00281F44"/>
    <w:rsid w:val="0028209E"/>
    <w:rsid w:val="0028235B"/>
    <w:rsid w:val="002838CE"/>
    <w:rsid w:val="002839CB"/>
    <w:rsid w:val="00283A41"/>
    <w:rsid w:val="00284049"/>
    <w:rsid w:val="00284320"/>
    <w:rsid w:val="00284807"/>
    <w:rsid w:val="00284CDF"/>
    <w:rsid w:val="00285AAB"/>
    <w:rsid w:val="00285BFB"/>
    <w:rsid w:val="00285E59"/>
    <w:rsid w:val="00285E97"/>
    <w:rsid w:val="00285F7F"/>
    <w:rsid w:val="00286363"/>
    <w:rsid w:val="00286631"/>
    <w:rsid w:val="00286DC3"/>
    <w:rsid w:val="00287B39"/>
    <w:rsid w:val="00287C1F"/>
    <w:rsid w:val="002903A0"/>
    <w:rsid w:val="00290552"/>
    <w:rsid w:val="00290914"/>
    <w:rsid w:val="00290A69"/>
    <w:rsid w:val="00290E6E"/>
    <w:rsid w:val="00290ED0"/>
    <w:rsid w:val="00290FE1"/>
    <w:rsid w:val="002911E4"/>
    <w:rsid w:val="00291463"/>
    <w:rsid w:val="0029259B"/>
    <w:rsid w:val="00292754"/>
    <w:rsid w:val="00293075"/>
    <w:rsid w:val="00293C20"/>
    <w:rsid w:val="00294484"/>
    <w:rsid w:val="00294F5A"/>
    <w:rsid w:val="002953A6"/>
    <w:rsid w:val="00295625"/>
    <w:rsid w:val="00295BA1"/>
    <w:rsid w:val="00296B5F"/>
    <w:rsid w:val="00296F47"/>
    <w:rsid w:val="00297015"/>
    <w:rsid w:val="00297256"/>
    <w:rsid w:val="002A0023"/>
    <w:rsid w:val="002A027E"/>
    <w:rsid w:val="002A0364"/>
    <w:rsid w:val="002A0636"/>
    <w:rsid w:val="002A0A4E"/>
    <w:rsid w:val="002A0DB9"/>
    <w:rsid w:val="002A190D"/>
    <w:rsid w:val="002A1D84"/>
    <w:rsid w:val="002A1F0F"/>
    <w:rsid w:val="002A22EF"/>
    <w:rsid w:val="002A32D9"/>
    <w:rsid w:val="002A33A9"/>
    <w:rsid w:val="002A3BE4"/>
    <w:rsid w:val="002A4837"/>
    <w:rsid w:val="002A4E34"/>
    <w:rsid w:val="002A5025"/>
    <w:rsid w:val="002A59C4"/>
    <w:rsid w:val="002A5E73"/>
    <w:rsid w:val="002A6218"/>
    <w:rsid w:val="002A630F"/>
    <w:rsid w:val="002A68A5"/>
    <w:rsid w:val="002A727C"/>
    <w:rsid w:val="002A7556"/>
    <w:rsid w:val="002A7691"/>
    <w:rsid w:val="002A7F34"/>
    <w:rsid w:val="002B006C"/>
    <w:rsid w:val="002B0CA1"/>
    <w:rsid w:val="002B1C5F"/>
    <w:rsid w:val="002B23B5"/>
    <w:rsid w:val="002B23E6"/>
    <w:rsid w:val="002B2689"/>
    <w:rsid w:val="002B275B"/>
    <w:rsid w:val="002B2761"/>
    <w:rsid w:val="002B2A29"/>
    <w:rsid w:val="002B3563"/>
    <w:rsid w:val="002B3A4F"/>
    <w:rsid w:val="002B3E69"/>
    <w:rsid w:val="002B4C8E"/>
    <w:rsid w:val="002B509F"/>
    <w:rsid w:val="002B5367"/>
    <w:rsid w:val="002B5C3F"/>
    <w:rsid w:val="002B61AC"/>
    <w:rsid w:val="002B6714"/>
    <w:rsid w:val="002B6EC4"/>
    <w:rsid w:val="002B744F"/>
    <w:rsid w:val="002B751A"/>
    <w:rsid w:val="002C0C89"/>
    <w:rsid w:val="002C0CFD"/>
    <w:rsid w:val="002C15F8"/>
    <w:rsid w:val="002C19F5"/>
    <w:rsid w:val="002C256A"/>
    <w:rsid w:val="002C2713"/>
    <w:rsid w:val="002C29AA"/>
    <w:rsid w:val="002C2CC3"/>
    <w:rsid w:val="002C2E61"/>
    <w:rsid w:val="002C31A1"/>
    <w:rsid w:val="002C32A9"/>
    <w:rsid w:val="002C3659"/>
    <w:rsid w:val="002C3949"/>
    <w:rsid w:val="002C3AE7"/>
    <w:rsid w:val="002C3D02"/>
    <w:rsid w:val="002C3DBC"/>
    <w:rsid w:val="002C3F07"/>
    <w:rsid w:val="002C41EF"/>
    <w:rsid w:val="002C44A4"/>
    <w:rsid w:val="002C4515"/>
    <w:rsid w:val="002C46E1"/>
    <w:rsid w:val="002C4A89"/>
    <w:rsid w:val="002C4B0A"/>
    <w:rsid w:val="002C4B93"/>
    <w:rsid w:val="002C4F19"/>
    <w:rsid w:val="002C5159"/>
    <w:rsid w:val="002C5A77"/>
    <w:rsid w:val="002C5CC2"/>
    <w:rsid w:val="002C6330"/>
    <w:rsid w:val="002C6A24"/>
    <w:rsid w:val="002C6A2E"/>
    <w:rsid w:val="002C6AE6"/>
    <w:rsid w:val="002C6AEA"/>
    <w:rsid w:val="002C6B56"/>
    <w:rsid w:val="002C7218"/>
    <w:rsid w:val="002C73D8"/>
    <w:rsid w:val="002C7EDE"/>
    <w:rsid w:val="002C7F6F"/>
    <w:rsid w:val="002D00D4"/>
    <w:rsid w:val="002D0A33"/>
    <w:rsid w:val="002D13EC"/>
    <w:rsid w:val="002D16F0"/>
    <w:rsid w:val="002D177E"/>
    <w:rsid w:val="002D1A50"/>
    <w:rsid w:val="002D1D29"/>
    <w:rsid w:val="002D21F1"/>
    <w:rsid w:val="002D22C6"/>
    <w:rsid w:val="002D2526"/>
    <w:rsid w:val="002D2906"/>
    <w:rsid w:val="002D2DC0"/>
    <w:rsid w:val="002D2FB6"/>
    <w:rsid w:val="002D379B"/>
    <w:rsid w:val="002D3882"/>
    <w:rsid w:val="002D41AC"/>
    <w:rsid w:val="002D4D64"/>
    <w:rsid w:val="002D4F92"/>
    <w:rsid w:val="002D51EA"/>
    <w:rsid w:val="002D5682"/>
    <w:rsid w:val="002D5F4E"/>
    <w:rsid w:val="002D654A"/>
    <w:rsid w:val="002D6ABC"/>
    <w:rsid w:val="002D7741"/>
    <w:rsid w:val="002D7FD0"/>
    <w:rsid w:val="002E0C1E"/>
    <w:rsid w:val="002E0D9D"/>
    <w:rsid w:val="002E1343"/>
    <w:rsid w:val="002E15CE"/>
    <w:rsid w:val="002E331D"/>
    <w:rsid w:val="002E34D4"/>
    <w:rsid w:val="002E3953"/>
    <w:rsid w:val="002E4012"/>
    <w:rsid w:val="002E485C"/>
    <w:rsid w:val="002E4BD1"/>
    <w:rsid w:val="002E50A8"/>
    <w:rsid w:val="002E5F65"/>
    <w:rsid w:val="002E5F8E"/>
    <w:rsid w:val="002E5FE6"/>
    <w:rsid w:val="002E614D"/>
    <w:rsid w:val="002E68F0"/>
    <w:rsid w:val="002E742C"/>
    <w:rsid w:val="002E7FC5"/>
    <w:rsid w:val="002F0242"/>
    <w:rsid w:val="002F051E"/>
    <w:rsid w:val="002F05AD"/>
    <w:rsid w:val="002F09FE"/>
    <w:rsid w:val="002F0E93"/>
    <w:rsid w:val="002F2233"/>
    <w:rsid w:val="002F24D6"/>
    <w:rsid w:val="002F26DB"/>
    <w:rsid w:val="002F2806"/>
    <w:rsid w:val="002F2AC9"/>
    <w:rsid w:val="002F2E2C"/>
    <w:rsid w:val="002F3566"/>
    <w:rsid w:val="002F3E1F"/>
    <w:rsid w:val="002F4549"/>
    <w:rsid w:val="002F4A20"/>
    <w:rsid w:val="002F572A"/>
    <w:rsid w:val="002F57E0"/>
    <w:rsid w:val="002F59BC"/>
    <w:rsid w:val="002F6987"/>
    <w:rsid w:val="002F74C5"/>
    <w:rsid w:val="002F79EA"/>
    <w:rsid w:val="002F7DD8"/>
    <w:rsid w:val="00301128"/>
    <w:rsid w:val="003016E6"/>
    <w:rsid w:val="00301791"/>
    <w:rsid w:val="00301A6C"/>
    <w:rsid w:val="003020D9"/>
    <w:rsid w:val="0030223B"/>
    <w:rsid w:val="0030248D"/>
    <w:rsid w:val="003025D6"/>
    <w:rsid w:val="003026E6"/>
    <w:rsid w:val="00303363"/>
    <w:rsid w:val="00304350"/>
    <w:rsid w:val="00305998"/>
    <w:rsid w:val="00305A04"/>
    <w:rsid w:val="00305CEC"/>
    <w:rsid w:val="00306084"/>
    <w:rsid w:val="00306640"/>
    <w:rsid w:val="003067AF"/>
    <w:rsid w:val="00306EB5"/>
    <w:rsid w:val="00306F68"/>
    <w:rsid w:val="0030705B"/>
    <w:rsid w:val="00307527"/>
    <w:rsid w:val="00307CCA"/>
    <w:rsid w:val="00307E3F"/>
    <w:rsid w:val="00310B9F"/>
    <w:rsid w:val="00310E2F"/>
    <w:rsid w:val="003110D3"/>
    <w:rsid w:val="00311AB2"/>
    <w:rsid w:val="00311AE2"/>
    <w:rsid w:val="00311C6E"/>
    <w:rsid w:val="0031202E"/>
    <w:rsid w:val="00312835"/>
    <w:rsid w:val="00312DA4"/>
    <w:rsid w:val="00312DD5"/>
    <w:rsid w:val="00313ACD"/>
    <w:rsid w:val="003147A0"/>
    <w:rsid w:val="00314CBE"/>
    <w:rsid w:val="00314F1F"/>
    <w:rsid w:val="00314F3D"/>
    <w:rsid w:val="003152FE"/>
    <w:rsid w:val="0031540E"/>
    <w:rsid w:val="0031586B"/>
    <w:rsid w:val="00315A95"/>
    <w:rsid w:val="00316740"/>
    <w:rsid w:val="00316748"/>
    <w:rsid w:val="003169D5"/>
    <w:rsid w:val="003171D8"/>
    <w:rsid w:val="003173FB"/>
    <w:rsid w:val="00317DF8"/>
    <w:rsid w:val="003205C9"/>
    <w:rsid w:val="0032108D"/>
    <w:rsid w:val="0032126E"/>
    <w:rsid w:val="00321778"/>
    <w:rsid w:val="00321802"/>
    <w:rsid w:val="00321866"/>
    <w:rsid w:val="003222BA"/>
    <w:rsid w:val="00322366"/>
    <w:rsid w:val="00322669"/>
    <w:rsid w:val="003226AF"/>
    <w:rsid w:val="003227A6"/>
    <w:rsid w:val="00323360"/>
    <w:rsid w:val="00323B61"/>
    <w:rsid w:val="00323EDF"/>
    <w:rsid w:val="00323F87"/>
    <w:rsid w:val="00324040"/>
    <w:rsid w:val="00324043"/>
    <w:rsid w:val="003241D1"/>
    <w:rsid w:val="00324A50"/>
    <w:rsid w:val="00324D72"/>
    <w:rsid w:val="003250CF"/>
    <w:rsid w:val="00325591"/>
    <w:rsid w:val="003260BD"/>
    <w:rsid w:val="0032615D"/>
    <w:rsid w:val="00326522"/>
    <w:rsid w:val="00326ABD"/>
    <w:rsid w:val="00326CCB"/>
    <w:rsid w:val="00327721"/>
    <w:rsid w:val="00327F1A"/>
    <w:rsid w:val="00327FEF"/>
    <w:rsid w:val="003304B7"/>
    <w:rsid w:val="0033072C"/>
    <w:rsid w:val="00330749"/>
    <w:rsid w:val="0033093B"/>
    <w:rsid w:val="003314D7"/>
    <w:rsid w:val="0033167C"/>
    <w:rsid w:val="00331975"/>
    <w:rsid w:val="003319DC"/>
    <w:rsid w:val="00331FE7"/>
    <w:rsid w:val="00332CB5"/>
    <w:rsid w:val="00332E86"/>
    <w:rsid w:val="00333390"/>
    <w:rsid w:val="00333B3F"/>
    <w:rsid w:val="0033408F"/>
    <w:rsid w:val="0033423B"/>
    <w:rsid w:val="003343C0"/>
    <w:rsid w:val="003346F2"/>
    <w:rsid w:val="00334911"/>
    <w:rsid w:val="00335104"/>
    <w:rsid w:val="0033514B"/>
    <w:rsid w:val="003351E5"/>
    <w:rsid w:val="00335A58"/>
    <w:rsid w:val="00335B1C"/>
    <w:rsid w:val="00335E21"/>
    <w:rsid w:val="00335FF2"/>
    <w:rsid w:val="00336318"/>
    <w:rsid w:val="00336330"/>
    <w:rsid w:val="00337072"/>
    <w:rsid w:val="00337136"/>
    <w:rsid w:val="0033745A"/>
    <w:rsid w:val="00337494"/>
    <w:rsid w:val="003402FA"/>
    <w:rsid w:val="00340AC6"/>
    <w:rsid w:val="00340D99"/>
    <w:rsid w:val="00341E5D"/>
    <w:rsid w:val="003420CF"/>
    <w:rsid w:val="003428C3"/>
    <w:rsid w:val="0034294F"/>
    <w:rsid w:val="00342CB2"/>
    <w:rsid w:val="00342F46"/>
    <w:rsid w:val="00343097"/>
    <w:rsid w:val="00343251"/>
    <w:rsid w:val="003434BE"/>
    <w:rsid w:val="0034362B"/>
    <w:rsid w:val="00343C9D"/>
    <w:rsid w:val="00343F3A"/>
    <w:rsid w:val="0034417F"/>
    <w:rsid w:val="0034464E"/>
    <w:rsid w:val="00344D3A"/>
    <w:rsid w:val="00344FE4"/>
    <w:rsid w:val="00345123"/>
    <w:rsid w:val="00345909"/>
    <w:rsid w:val="00345A09"/>
    <w:rsid w:val="00345D7F"/>
    <w:rsid w:val="00346025"/>
    <w:rsid w:val="00346036"/>
    <w:rsid w:val="0034641C"/>
    <w:rsid w:val="00346583"/>
    <w:rsid w:val="00346D43"/>
    <w:rsid w:val="00346FDE"/>
    <w:rsid w:val="0034700E"/>
    <w:rsid w:val="00347380"/>
    <w:rsid w:val="00347456"/>
    <w:rsid w:val="00347845"/>
    <w:rsid w:val="00347CF0"/>
    <w:rsid w:val="00347DF4"/>
    <w:rsid w:val="00347EF9"/>
    <w:rsid w:val="0035017F"/>
    <w:rsid w:val="003505D9"/>
    <w:rsid w:val="00350A8A"/>
    <w:rsid w:val="00351BC2"/>
    <w:rsid w:val="00352AD2"/>
    <w:rsid w:val="003538D2"/>
    <w:rsid w:val="00354024"/>
    <w:rsid w:val="00354516"/>
    <w:rsid w:val="003546BE"/>
    <w:rsid w:val="0035567E"/>
    <w:rsid w:val="00355923"/>
    <w:rsid w:val="003561FD"/>
    <w:rsid w:val="0035665D"/>
    <w:rsid w:val="00356DC6"/>
    <w:rsid w:val="00356EB3"/>
    <w:rsid w:val="00357793"/>
    <w:rsid w:val="00357928"/>
    <w:rsid w:val="00357BBB"/>
    <w:rsid w:val="003606F6"/>
    <w:rsid w:val="00360EEA"/>
    <w:rsid w:val="00360F80"/>
    <w:rsid w:val="0036136D"/>
    <w:rsid w:val="00361478"/>
    <w:rsid w:val="00362983"/>
    <w:rsid w:val="00362CCB"/>
    <w:rsid w:val="00362D98"/>
    <w:rsid w:val="00363858"/>
    <w:rsid w:val="0036426F"/>
    <w:rsid w:val="00364540"/>
    <w:rsid w:val="003647E8"/>
    <w:rsid w:val="003647F7"/>
    <w:rsid w:val="00364883"/>
    <w:rsid w:val="003649A8"/>
    <w:rsid w:val="00364C26"/>
    <w:rsid w:val="003650F7"/>
    <w:rsid w:val="00365C8F"/>
    <w:rsid w:val="00366539"/>
    <w:rsid w:val="00366F0F"/>
    <w:rsid w:val="00366F8C"/>
    <w:rsid w:val="00367EB5"/>
    <w:rsid w:val="003702B4"/>
    <w:rsid w:val="00370385"/>
    <w:rsid w:val="003705C6"/>
    <w:rsid w:val="003708C5"/>
    <w:rsid w:val="00371C03"/>
    <w:rsid w:val="00371DB6"/>
    <w:rsid w:val="00371DD2"/>
    <w:rsid w:val="00371E4E"/>
    <w:rsid w:val="00371FC8"/>
    <w:rsid w:val="00371FD9"/>
    <w:rsid w:val="0037277C"/>
    <w:rsid w:val="00373052"/>
    <w:rsid w:val="0037336F"/>
    <w:rsid w:val="00374035"/>
    <w:rsid w:val="003745E0"/>
    <w:rsid w:val="00374977"/>
    <w:rsid w:val="00374E94"/>
    <w:rsid w:val="0037574A"/>
    <w:rsid w:val="00375790"/>
    <w:rsid w:val="00376557"/>
    <w:rsid w:val="0037674A"/>
    <w:rsid w:val="00377089"/>
    <w:rsid w:val="003772F7"/>
    <w:rsid w:val="00377AB7"/>
    <w:rsid w:val="00377B20"/>
    <w:rsid w:val="00380021"/>
    <w:rsid w:val="0038009B"/>
    <w:rsid w:val="003809EA"/>
    <w:rsid w:val="00380C30"/>
    <w:rsid w:val="003813DB"/>
    <w:rsid w:val="00381709"/>
    <w:rsid w:val="00381761"/>
    <w:rsid w:val="00381B07"/>
    <w:rsid w:val="003822D6"/>
    <w:rsid w:val="00382887"/>
    <w:rsid w:val="0038331C"/>
    <w:rsid w:val="003838D3"/>
    <w:rsid w:val="00383B24"/>
    <w:rsid w:val="00383F3B"/>
    <w:rsid w:val="00384061"/>
    <w:rsid w:val="003844C7"/>
    <w:rsid w:val="00384761"/>
    <w:rsid w:val="00384B31"/>
    <w:rsid w:val="00384FA4"/>
    <w:rsid w:val="0038563A"/>
    <w:rsid w:val="00385B16"/>
    <w:rsid w:val="00385C18"/>
    <w:rsid w:val="00385E82"/>
    <w:rsid w:val="00386672"/>
    <w:rsid w:val="003867BD"/>
    <w:rsid w:val="00386832"/>
    <w:rsid w:val="00386B77"/>
    <w:rsid w:val="00386EFA"/>
    <w:rsid w:val="0038718A"/>
    <w:rsid w:val="003872F2"/>
    <w:rsid w:val="0038786B"/>
    <w:rsid w:val="00387C9E"/>
    <w:rsid w:val="003912C6"/>
    <w:rsid w:val="003922EE"/>
    <w:rsid w:val="00392411"/>
    <w:rsid w:val="003925E1"/>
    <w:rsid w:val="0039288E"/>
    <w:rsid w:val="003928C2"/>
    <w:rsid w:val="003929CC"/>
    <w:rsid w:val="00392DCA"/>
    <w:rsid w:val="00392F13"/>
    <w:rsid w:val="003933C7"/>
    <w:rsid w:val="00393574"/>
    <w:rsid w:val="00393D2B"/>
    <w:rsid w:val="00394405"/>
    <w:rsid w:val="00394E20"/>
    <w:rsid w:val="00394FE7"/>
    <w:rsid w:val="00395044"/>
    <w:rsid w:val="0039525B"/>
    <w:rsid w:val="003957DE"/>
    <w:rsid w:val="00395C6C"/>
    <w:rsid w:val="003968A5"/>
    <w:rsid w:val="003969B2"/>
    <w:rsid w:val="00396AAC"/>
    <w:rsid w:val="00397088"/>
    <w:rsid w:val="0039752C"/>
    <w:rsid w:val="003A022D"/>
    <w:rsid w:val="003A04F7"/>
    <w:rsid w:val="003A06F9"/>
    <w:rsid w:val="003A0CA3"/>
    <w:rsid w:val="003A0D60"/>
    <w:rsid w:val="003A0F5D"/>
    <w:rsid w:val="003A0FED"/>
    <w:rsid w:val="003A15BE"/>
    <w:rsid w:val="003A1FC5"/>
    <w:rsid w:val="003A25A2"/>
    <w:rsid w:val="003A2720"/>
    <w:rsid w:val="003A2B70"/>
    <w:rsid w:val="003A2D92"/>
    <w:rsid w:val="003A2DFE"/>
    <w:rsid w:val="003A2F1B"/>
    <w:rsid w:val="003A32B5"/>
    <w:rsid w:val="003A3DE6"/>
    <w:rsid w:val="003A42B9"/>
    <w:rsid w:val="003A4BEB"/>
    <w:rsid w:val="003A52D6"/>
    <w:rsid w:val="003A5608"/>
    <w:rsid w:val="003A564C"/>
    <w:rsid w:val="003A5A0C"/>
    <w:rsid w:val="003A5B94"/>
    <w:rsid w:val="003A6676"/>
    <w:rsid w:val="003A6840"/>
    <w:rsid w:val="003A68DF"/>
    <w:rsid w:val="003A6AD2"/>
    <w:rsid w:val="003A7270"/>
    <w:rsid w:val="003A7366"/>
    <w:rsid w:val="003A75B8"/>
    <w:rsid w:val="003B01B3"/>
    <w:rsid w:val="003B0C82"/>
    <w:rsid w:val="003B0D68"/>
    <w:rsid w:val="003B0E91"/>
    <w:rsid w:val="003B1331"/>
    <w:rsid w:val="003B1332"/>
    <w:rsid w:val="003B1B39"/>
    <w:rsid w:val="003B1C26"/>
    <w:rsid w:val="003B1C83"/>
    <w:rsid w:val="003B24E3"/>
    <w:rsid w:val="003B26DC"/>
    <w:rsid w:val="003B30BD"/>
    <w:rsid w:val="003B463F"/>
    <w:rsid w:val="003B4B49"/>
    <w:rsid w:val="003B4F3D"/>
    <w:rsid w:val="003B5262"/>
    <w:rsid w:val="003B57EB"/>
    <w:rsid w:val="003B5EF3"/>
    <w:rsid w:val="003B6510"/>
    <w:rsid w:val="003B6933"/>
    <w:rsid w:val="003B78E8"/>
    <w:rsid w:val="003B7903"/>
    <w:rsid w:val="003B7D8B"/>
    <w:rsid w:val="003C074F"/>
    <w:rsid w:val="003C0B1E"/>
    <w:rsid w:val="003C12C4"/>
    <w:rsid w:val="003C1B77"/>
    <w:rsid w:val="003C1C62"/>
    <w:rsid w:val="003C1D23"/>
    <w:rsid w:val="003C2380"/>
    <w:rsid w:val="003C27D4"/>
    <w:rsid w:val="003C28CA"/>
    <w:rsid w:val="003C296D"/>
    <w:rsid w:val="003C29CB"/>
    <w:rsid w:val="003C3170"/>
    <w:rsid w:val="003C325D"/>
    <w:rsid w:val="003C32BC"/>
    <w:rsid w:val="003C349D"/>
    <w:rsid w:val="003C381C"/>
    <w:rsid w:val="003C3F30"/>
    <w:rsid w:val="003C45B0"/>
    <w:rsid w:val="003C4673"/>
    <w:rsid w:val="003C4BAA"/>
    <w:rsid w:val="003C5591"/>
    <w:rsid w:val="003C5AC0"/>
    <w:rsid w:val="003C6535"/>
    <w:rsid w:val="003C69C1"/>
    <w:rsid w:val="003C7213"/>
    <w:rsid w:val="003C73FD"/>
    <w:rsid w:val="003D0067"/>
    <w:rsid w:val="003D0B33"/>
    <w:rsid w:val="003D0B4B"/>
    <w:rsid w:val="003D172E"/>
    <w:rsid w:val="003D1BE0"/>
    <w:rsid w:val="003D1D1E"/>
    <w:rsid w:val="003D1D47"/>
    <w:rsid w:val="003D224B"/>
    <w:rsid w:val="003D2DB9"/>
    <w:rsid w:val="003D2E02"/>
    <w:rsid w:val="003D32EB"/>
    <w:rsid w:val="003D3852"/>
    <w:rsid w:val="003D3D4D"/>
    <w:rsid w:val="003D4203"/>
    <w:rsid w:val="003D4A34"/>
    <w:rsid w:val="003D4E4A"/>
    <w:rsid w:val="003D4E7C"/>
    <w:rsid w:val="003D5115"/>
    <w:rsid w:val="003D5442"/>
    <w:rsid w:val="003D5C93"/>
    <w:rsid w:val="003D75F7"/>
    <w:rsid w:val="003D7897"/>
    <w:rsid w:val="003D7A71"/>
    <w:rsid w:val="003D7F71"/>
    <w:rsid w:val="003E011C"/>
    <w:rsid w:val="003E0682"/>
    <w:rsid w:val="003E08C6"/>
    <w:rsid w:val="003E0BCD"/>
    <w:rsid w:val="003E156B"/>
    <w:rsid w:val="003E167F"/>
    <w:rsid w:val="003E18E8"/>
    <w:rsid w:val="003E1B75"/>
    <w:rsid w:val="003E1F33"/>
    <w:rsid w:val="003E2508"/>
    <w:rsid w:val="003E289A"/>
    <w:rsid w:val="003E2BD1"/>
    <w:rsid w:val="003E2BD9"/>
    <w:rsid w:val="003E2F48"/>
    <w:rsid w:val="003E397A"/>
    <w:rsid w:val="003E3F12"/>
    <w:rsid w:val="003E410F"/>
    <w:rsid w:val="003E448C"/>
    <w:rsid w:val="003E4B06"/>
    <w:rsid w:val="003E4B37"/>
    <w:rsid w:val="003E5D46"/>
    <w:rsid w:val="003E5F29"/>
    <w:rsid w:val="003E6928"/>
    <w:rsid w:val="003E6A86"/>
    <w:rsid w:val="003E74E5"/>
    <w:rsid w:val="003E7672"/>
    <w:rsid w:val="003E7A53"/>
    <w:rsid w:val="003E7D5F"/>
    <w:rsid w:val="003F04A7"/>
    <w:rsid w:val="003F0892"/>
    <w:rsid w:val="003F1241"/>
    <w:rsid w:val="003F13B3"/>
    <w:rsid w:val="003F181B"/>
    <w:rsid w:val="003F2162"/>
    <w:rsid w:val="003F2270"/>
    <w:rsid w:val="003F23DE"/>
    <w:rsid w:val="003F2746"/>
    <w:rsid w:val="003F2BB5"/>
    <w:rsid w:val="003F2D52"/>
    <w:rsid w:val="003F2E43"/>
    <w:rsid w:val="003F332F"/>
    <w:rsid w:val="003F3355"/>
    <w:rsid w:val="003F3BA4"/>
    <w:rsid w:val="003F40FE"/>
    <w:rsid w:val="003F4161"/>
    <w:rsid w:val="003F4214"/>
    <w:rsid w:val="003F449F"/>
    <w:rsid w:val="003F48BF"/>
    <w:rsid w:val="003F4BE4"/>
    <w:rsid w:val="003F4DF7"/>
    <w:rsid w:val="003F534E"/>
    <w:rsid w:val="003F728E"/>
    <w:rsid w:val="003F763D"/>
    <w:rsid w:val="003F7A9D"/>
    <w:rsid w:val="003F7EAB"/>
    <w:rsid w:val="003F7F36"/>
    <w:rsid w:val="00400352"/>
    <w:rsid w:val="00400EFE"/>
    <w:rsid w:val="00400F85"/>
    <w:rsid w:val="00400FF9"/>
    <w:rsid w:val="004010DC"/>
    <w:rsid w:val="00401174"/>
    <w:rsid w:val="00401271"/>
    <w:rsid w:val="00401333"/>
    <w:rsid w:val="00401C21"/>
    <w:rsid w:val="00401D53"/>
    <w:rsid w:val="00401E69"/>
    <w:rsid w:val="0040313C"/>
    <w:rsid w:val="004039F5"/>
    <w:rsid w:val="00403CF5"/>
    <w:rsid w:val="00404192"/>
    <w:rsid w:val="00404247"/>
    <w:rsid w:val="004042A5"/>
    <w:rsid w:val="00404435"/>
    <w:rsid w:val="0040464E"/>
    <w:rsid w:val="00404B0B"/>
    <w:rsid w:val="00404F6B"/>
    <w:rsid w:val="00405F34"/>
    <w:rsid w:val="0040604C"/>
    <w:rsid w:val="0040658C"/>
    <w:rsid w:val="00406CD0"/>
    <w:rsid w:val="00406E0C"/>
    <w:rsid w:val="0040743E"/>
    <w:rsid w:val="00407ED4"/>
    <w:rsid w:val="004106D5"/>
    <w:rsid w:val="004110BA"/>
    <w:rsid w:val="004110E0"/>
    <w:rsid w:val="0041153F"/>
    <w:rsid w:val="00411B2C"/>
    <w:rsid w:val="00411C44"/>
    <w:rsid w:val="00411CC3"/>
    <w:rsid w:val="00411FD1"/>
    <w:rsid w:val="0041251A"/>
    <w:rsid w:val="00412B58"/>
    <w:rsid w:val="004130E4"/>
    <w:rsid w:val="00413422"/>
    <w:rsid w:val="004142F2"/>
    <w:rsid w:val="0041446D"/>
    <w:rsid w:val="00414993"/>
    <w:rsid w:val="00414EFF"/>
    <w:rsid w:val="0041581B"/>
    <w:rsid w:val="0041599C"/>
    <w:rsid w:val="00415A97"/>
    <w:rsid w:val="00415B6B"/>
    <w:rsid w:val="00415E21"/>
    <w:rsid w:val="00415EDD"/>
    <w:rsid w:val="00415EE4"/>
    <w:rsid w:val="004162C9"/>
    <w:rsid w:val="00416474"/>
    <w:rsid w:val="0041692F"/>
    <w:rsid w:val="00416A05"/>
    <w:rsid w:val="00417681"/>
    <w:rsid w:val="00417866"/>
    <w:rsid w:val="00417DF5"/>
    <w:rsid w:val="004207FE"/>
    <w:rsid w:val="004211C7"/>
    <w:rsid w:val="00421299"/>
    <w:rsid w:val="0042150B"/>
    <w:rsid w:val="004215E7"/>
    <w:rsid w:val="004219C9"/>
    <w:rsid w:val="00422CCD"/>
    <w:rsid w:val="00422D42"/>
    <w:rsid w:val="00422F5A"/>
    <w:rsid w:val="00423101"/>
    <w:rsid w:val="00423275"/>
    <w:rsid w:val="004235EF"/>
    <w:rsid w:val="00423C09"/>
    <w:rsid w:val="004244B0"/>
    <w:rsid w:val="004246BA"/>
    <w:rsid w:val="004249EE"/>
    <w:rsid w:val="00424AF1"/>
    <w:rsid w:val="004257D1"/>
    <w:rsid w:val="00425DDE"/>
    <w:rsid w:val="00425FE6"/>
    <w:rsid w:val="00426428"/>
    <w:rsid w:val="00426728"/>
    <w:rsid w:val="004269C4"/>
    <w:rsid w:val="004269EB"/>
    <w:rsid w:val="00427299"/>
    <w:rsid w:val="00427565"/>
    <w:rsid w:val="004279FA"/>
    <w:rsid w:val="00427D86"/>
    <w:rsid w:val="004307E5"/>
    <w:rsid w:val="0043125F"/>
    <w:rsid w:val="004316F2"/>
    <w:rsid w:val="0043190D"/>
    <w:rsid w:val="00432099"/>
    <w:rsid w:val="0043210B"/>
    <w:rsid w:val="00432B42"/>
    <w:rsid w:val="004331B5"/>
    <w:rsid w:val="00433319"/>
    <w:rsid w:val="0043347D"/>
    <w:rsid w:val="00433566"/>
    <w:rsid w:val="00433842"/>
    <w:rsid w:val="00433AA8"/>
    <w:rsid w:val="004340F9"/>
    <w:rsid w:val="00434591"/>
    <w:rsid w:val="00434954"/>
    <w:rsid w:val="004349FF"/>
    <w:rsid w:val="00434C4B"/>
    <w:rsid w:val="004350B5"/>
    <w:rsid w:val="00435174"/>
    <w:rsid w:val="004351C3"/>
    <w:rsid w:val="00435967"/>
    <w:rsid w:val="00435FF4"/>
    <w:rsid w:val="004360AD"/>
    <w:rsid w:val="00436191"/>
    <w:rsid w:val="00436B53"/>
    <w:rsid w:val="00436D50"/>
    <w:rsid w:val="004373ED"/>
    <w:rsid w:val="00437431"/>
    <w:rsid w:val="004374F3"/>
    <w:rsid w:val="00437578"/>
    <w:rsid w:val="00440522"/>
    <w:rsid w:val="00440926"/>
    <w:rsid w:val="004409AF"/>
    <w:rsid w:val="004421B9"/>
    <w:rsid w:val="00442261"/>
    <w:rsid w:val="0044343E"/>
    <w:rsid w:val="0044497B"/>
    <w:rsid w:val="00444DC1"/>
    <w:rsid w:val="00444DEB"/>
    <w:rsid w:val="00444ECA"/>
    <w:rsid w:val="0044501F"/>
    <w:rsid w:val="004469FC"/>
    <w:rsid w:val="00446C00"/>
    <w:rsid w:val="00446E5A"/>
    <w:rsid w:val="00447172"/>
    <w:rsid w:val="00447409"/>
    <w:rsid w:val="004477C8"/>
    <w:rsid w:val="00450FBB"/>
    <w:rsid w:val="00451419"/>
    <w:rsid w:val="00451604"/>
    <w:rsid w:val="004523E0"/>
    <w:rsid w:val="00452498"/>
    <w:rsid w:val="004527E4"/>
    <w:rsid w:val="00452928"/>
    <w:rsid w:val="00452EED"/>
    <w:rsid w:val="004530EF"/>
    <w:rsid w:val="00453312"/>
    <w:rsid w:val="00453B35"/>
    <w:rsid w:val="00453C8E"/>
    <w:rsid w:val="004540C8"/>
    <w:rsid w:val="00454AA5"/>
    <w:rsid w:val="00455011"/>
    <w:rsid w:val="0045566E"/>
    <w:rsid w:val="0045571B"/>
    <w:rsid w:val="0045610B"/>
    <w:rsid w:val="00456240"/>
    <w:rsid w:val="00456274"/>
    <w:rsid w:val="0045651D"/>
    <w:rsid w:val="00456948"/>
    <w:rsid w:val="00456BD1"/>
    <w:rsid w:val="00460120"/>
    <w:rsid w:val="004603F9"/>
    <w:rsid w:val="00460714"/>
    <w:rsid w:val="004607C4"/>
    <w:rsid w:val="00460E75"/>
    <w:rsid w:val="00460F9B"/>
    <w:rsid w:val="004610CB"/>
    <w:rsid w:val="00461818"/>
    <w:rsid w:val="00462354"/>
    <w:rsid w:val="004623E5"/>
    <w:rsid w:val="0046251C"/>
    <w:rsid w:val="00462C19"/>
    <w:rsid w:val="00462C2C"/>
    <w:rsid w:val="00463201"/>
    <w:rsid w:val="004636E8"/>
    <w:rsid w:val="004639A6"/>
    <w:rsid w:val="00463A01"/>
    <w:rsid w:val="00463B47"/>
    <w:rsid w:val="00463B51"/>
    <w:rsid w:val="004647B7"/>
    <w:rsid w:val="00464975"/>
    <w:rsid w:val="00464E4A"/>
    <w:rsid w:val="004654BA"/>
    <w:rsid w:val="00465774"/>
    <w:rsid w:val="00465B18"/>
    <w:rsid w:val="00466196"/>
    <w:rsid w:val="00466632"/>
    <w:rsid w:val="004669BC"/>
    <w:rsid w:val="00467104"/>
    <w:rsid w:val="004705DF"/>
    <w:rsid w:val="00470E86"/>
    <w:rsid w:val="00471074"/>
    <w:rsid w:val="00471101"/>
    <w:rsid w:val="004712D0"/>
    <w:rsid w:val="0047136D"/>
    <w:rsid w:val="0047184B"/>
    <w:rsid w:val="00471FF0"/>
    <w:rsid w:val="00472666"/>
    <w:rsid w:val="00472960"/>
    <w:rsid w:val="00473B22"/>
    <w:rsid w:val="00473B84"/>
    <w:rsid w:val="00474161"/>
    <w:rsid w:val="0047447B"/>
    <w:rsid w:val="0047464C"/>
    <w:rsid w:val="00474A1E"/>
    <w:rsid w:val="00474A43"/>
    <w:rsid w:val="00475082"/>
    <w:rsid w:val="00475496"/>
    <w:rsid w:val="00475500"/>
    <w:rsid w:val="004758FA"/>
    <w:rsid w:val="00475A1A"/>
    <w:rsid w:val="00476C2E"/>
    <w:rsid w:val="00476C75"/>
    <w:rsid w:val="0047793A"/>
    <w:rsid w:val="00480058"/>
    <w:rsid w:val="0048044C"/>
    <w:rsid w:val="0048056C"/>
    <w:rsid w:val="00480E67"/>
    <w:rsid w:val="0048142A"/>
    <w:rsid w:val="004815E3"/>
    <w:rsid w:val="00481845"/>
    <w:rsid w:val="004819E7"/>
    <w:rsid w:val="00481B0C"/>
    <w:rsid w:val="00482100"/>
    <w:rsid w:val="00482132"/>
    <w:rsid w:val="00482170"/>
    <w:rsid w:val="004827DA"/>
    <w:rsid w:val="00482847"/>
    <w:rsid w:val="00482B08"/>
    <w:rsid w:val="00483CF7"/>
    <w:rsid w:val="0048403A"/>
    <w:rsid w:val="004842A9"/>
    <w:rsid w:val="0048431D"/>
    <w:rsid w:val="004844A2"/>
    <w:rsid w:val="004847AD"/>
    <w:rsid w:val="00484B90"/>
    <w:rsid w:val="00484DB0"/>
    <w:rsid w:val="0048569F"/>
    <w:rsid w:val="00485712"/>
    <w:rsid w:val="00485D07"/>
    <w:rsid w:val="00485F5B"/>
    <w:rsid w:val="004864A4"/>
    <w:rsid w:val="004865AD"/>
    <w:rsid w:val="00486C1A"/>
    <w:rsid w:val="00486F35"/>
    <w:rsid w:val="00487C10"/>
    <w:rsid w:val="00487FD5"/>
    <w:rsid w:val="004901A8"/>
    <w:rsid w:val="00490456"/>
    <w:rsid w:val="00490811"/>
    <w:rsid w:val="00491124"/>
    <w:rsid w:val="0049116C"/>
    <w:rsid w:val="00491477"/>
    <w:rsid w:val="00491662"/>
    <w:rsid w:val="00491ED7"/>
    <w:rsid w:val="00492368"/>
    <w:rsid w:val="00492640"/>
    <w:rsid w:val="004939BC"/>
    <w:rsid w:val="004939C8"/>
    <w:rsid w:val="00494746"/>
    <w:rsid w:val="0049526F"/>
    <w:rsid w:val="004959C6"/>
    <w:rsid w:val="00495C7A"/>
    <w:rsid w:val="00495D22"/>
    <w:rsid w:val="00495D90"/>
    <w:rsid w:val="00495EC0"/>
    <w:rsid w:val="00496185"/>
    <w:rsid w:val="0049619B"/>
    <w:rsid w:val="004965FD"/>
    <w:rsid w:val="004967A3"/>
    <w:rsid w:val="0049688F"/>
    <w:rsid w:val="004968FD"/>
    <w:rsid w:val="004969FB"/>
    <w:rsid w:val="00496CE6"/>
    <w:rsid w:val="004974C9"/>
    <w:rsid w:val="004975FD"/>
    <w:rsid w:val="00497CB3"/>
    <w:rsid w:val="004A00FA"/>
    <w:rsid w:val="004A036B"/>
    <w:rsid w:val="004A0B7D"/>
    <w:rsid w:val="004A0FE8"/>
    <w:rsid w:val="004A11DB"/>
    <w:rsid w:val="004A1593"/>
    <w:rsid w:val="004A1825"/>
    <w:rsid w:val="004A1962"/>
    <w:rsid w:val="004A197E"/>
    <w:rsid w:val="004A1B12"/>
    <w:rsid w:val="004A1D07"/>
    <w:rsid w:val="004A1D76"/>
    <w:rsid w:val="004A2C98"/>
    <w:rsid w:val="004A2D7D"/>
    <w:rsid w:val="004A2D97"/>
    <w:rsid w:val="004A30E8"/>
    <w:rsid w:val="004A3240"/>
    <w:rsid w:val="004A3B17"/>
    <w:rsid w:val="004A3C77"/>
    <w:rsid w:val="004A3D7C"/>
    <w:rsid w:val="004A440C"/>
    <w:rsid w:val="004A456B"/>
    <w:rsid w:val="004A477C"/>
    <w:rsid w:val="004A490B"/>
    <w:rsid w:val="004A5042"/>
    <w:rsid w:val="004A50E3"/>
    <w:rsid w:val="004A5C17"/>
    <w:rsid w:val="004A646E"/>
    <w:rsid w:val="004A65A0"/>
    <w:rsid w:val="004A66A2"/>
    <w:rsid w:val="004A6930"/>
    <w:rsid w:val="004A6B76"/>
    <w:rsid w:val="004A6F7A"/>
    <w:rsid w:val="004B0308"/>
    <w:rsid w:val="004B0B18"/>
    <w:rsid w:val="004B0F62"/>
    <w:rsid w:val="004B17D3"/>
    <w:rsid w:val="004B1B98"/>
    <w:rsid w:val="004B2AA8"/>
    <w:rsid w:val="004B2F15"/>
    <w:rsid w:val="004B3011"/>
    <w:rsid w:val="004B38F6"/>
    <w:rsid w:val="004B403A"/>
    <w:rsid w:val="004B42CC"/>
    <w:rsid w:val="004B44F9"/>
    <w:rsid w:val="004B4B0B"/>
    <w:rsid w:val="004B4D55"/>
    <w:rsid w:val="004B4E5E"/>
    <w:rsid w:val="004B4EEC"/>
    <w:rsid w:val="004B52E6"/>
    <w:rsid w:val="004B5400"/>
    <w:rsid w:val="004B5FF3"/>
    <w:rsid w:val="004B60AF"/>
    <w:rsid w:val="004B6559"/>
    <w:rsid w:val="004B6A30"/>
    <w:rsid w:val="004B6A63"/>
    <w:rsid w:val="004B6E21"/>
    <w:rsid w:val="004B7488"/>
    <w:rsid w:val="004B7544"/>
    <w:rsid w:val="004B786F"/>
    <w:rsid w:val="004B7BCB"/>
    <w:rsid w:val="004B7C82"/>
    <w:rsid w:val="004B7E12"/>
    <w:rsid w:val="004C0500"/>
    <w:rsid w:val="004C141B"/>
    <w:rsid w:val="004C1498"/>
    <w:rsid w:val="004C1C01"/>
    <w:rsid w:val="004C25F8"/>
    <w:rsid w:val="004C2CEC"/>
    <w:rsid w:val="004C3561"/>
    <w:rsid w:val="004C36B4"/>
    <w:rsid w:val="004C3F0A"/>
    <w:rsid w:val="004C3F52"/>
    <w:rsid w:val="004C3F5F"/>
    <w:rsid w:val="004C4786"/>
    <w:rsid w:val="004C4940"/>
    <w:rsid w:val="004C4AF6"/>
    <w:rsid w:val="004C59F0"/>
    <w:rsid w:val="004C5A8D"/>
    <w:rsid w:val="004C6A56"/>
    <w:rsid w:val="004C6A97"/>
    <w:rsid w:val="004C6F1C"/>
    <w:rsid w:val="004C7C1A"/>
    <w:rsid w:val="004D01E5"/>
    <w:rsid w:val="004D081D"/>
    <w:rsid w:val="004D0C1E"/>
    <w:rsid w:val="004D224A"/>
    <w:rsid w:val="004D2512"/>
    <w:rsid w:val="004D2E48"/>
    <w:rsid w:val="004D3053"/>
    <w:rsid w:val="004D3107"/>
    <w:rsid w:val="004D3236"/>
    <w:rsid w:val="004D3311"/>
    <w:rsid w:val="004D34DD"/>
    <w:rsid w:val="004D355D"/>
    <w:rsid w:val="004D37DD"/>
    <w:rsid w:val="004D3E23"/>
    <w:rsid w:val="004D3E2C"/>
    <w:rsid w:val="004D4B15"/>
    <w:rsid w:val="004D4BFE"/>
    <w:rsid w:val="004D4E12"/>
    <w:rsid w:val="004D5084"/>
    <w:rsid w:val="004D6646"/>
    <w:rsid w:val="004D670A"/>
    <w:rsid w:val="004D69B0"/>
    <w:rsid w:val="004D6E81"/>
    <w:rsid w:val="004D71DF"/>
    <w:rsid w:val="004D7779"/>
    <w:rsid w:val="004D7B30"/>
    <w:rsid w:val="004D7E23"/>
    <w:rsid w:val="004E14F3"/>
    <w:rsid w:val="004E1C64"/>
    <w:rsid w:val="004E255B"/>
    <w:rsid w:val="004E25F8"/>
    <w:rsid w:val="004E2AF4"/>
    <w:rsid w:val="004E2B29"/>
    <w:rsid w:val="004E3200"/>
    <w:rsid w:val="004E33F4"/>
    <w:rsid w:val="004E3BBE"/>
    <w:rsid w:val="004E4923"/>
    <w:rsid w:val="004E4A1D"/>
    <w:rsid w:val="004E56DA"/>
    <w:rsid w:val="004E5893"/>
    <w:rsid w:val="004E5903"/>
    <w:rsid w:val="004E5C1C"/>
    <w:rsid w:val="004E658A"/>
    <w:rsid w:val="004E6B31"/>
    <w:rsid w:val="004E6D39"/>
    <w:rsid w:val="004E6F8F"/>
    <w:rsid w:val="004E7470"/>
    <w:rsid w:val="004E748A"/>
    <w:rsid w:val="004E77F5"/>
    <w:rsid w:val="004E791F"/>
    <w:rsid w:val="004E796C"/>
    <w:rsid w:val="004E79EF"/>
    <w:rsid w:val="004E7B5E"/>
    <w:rsid w:val="004E7D89"/>
    <w:rsid w:val="004E7E14"/>
    <w:rsid w:val="004E7FCB"/>
    <w:rsid w:val="004F027D"/>
    <w:rsid w:val="004F061B"/>
    <w:rsid w:val="004F0A94"/>
    <w:rsid w:val="004F0EE8"/>
    <w:rsid w:val="004F106C"/>
    <w:rsid w:val="004F11E2"/>
    <w:rsid w:val="004F1283"/>
    <w:rsid w:val="004F1746"/>
    <w:rsid w:val="004F1BA6"/>
    <w:rsid w:val="004F276E"/>
    <w:rsid w:val="004F2D0C"/>
    <w:rsid w:val="004F3A21"/>
    <w:rsid w:val="004F3C4A"/>
    <w:rsid w:val="004F4601"/>
    <w:rsid w:val="004F4620"/>
    <w:rsid w:val="004F51C9"/>
    <w:rsid w:val="004F5365"/>
    <w:rsid w:val="004F58FC"/>
    <w:rsid w:val="004F5BBF"/>
    <w:rsid w:val="004F5DC9"/>
    <w:rsid w:val="004F7097"/>
    <w:rsid w:val="004F7165"/>
    <w:rsid w:val="004F7411"/>
    <w:rsid w:val="004F7619"/>
    <w:rsid w:val="004F7933"/>
    <w:rsid w:val="004F7D05"/>
    <w:rsid w:val="00500091"/>
    <w:rsid w:val="005002C5"/>
    <w:rsid w:val="005007E7"/>
    <w:rsid w:val="0050129A"/>
    <w:rsid w:val="005017DE"/>
    <w:rsid w:val="00501D48"/>
    <w:rsid w:val="005022E2"/>
    <w:rsid w:val="00502B94"/>
    <w:rsid w:val="00502FC6"/>
    <w:rsid w:val="00503062"/>
    <w:rsid w:val="00503DAE"/>
    <w:rsid w:val="0050432B"/>
    <w:rsid w:val="0050466A"/>
    <w:rsid w:val="005047DD"/>
    <w:rsid w:val="00504E2B"/>
    <w:rsid w:val="00505023"/>
    <w:rsid w:val="00505A52"/>
    <w:rsid w:val="00506938"/>
    <w:rsid w:val="00506E9F"/>
    <w:rsid w:val="00507546"/>
    <w:rsid w:val="0050760A"/>
    <w:rsid w:val="00510808"/>
    <w:rsid w:val="00511AC7"/>
    <w:rsid w:val="00511CDC"/>
    <w:rsid w:val="00511D62"/>
    <w:rsid w:val="00511F1B"/>
    <w:rsid w:val="0051275F"/>
    <w:rsid w:val="00512A42"/>
    <w:rsid w:val="00512ABE"/>
    <w:rsid w:val="005130A4"/>
    <w:rsid w:val="005133D7"/>
    <w:rsid w:val="005134FD"/>
    <w:rsid w:val="00513721"/>
    <w:rsid w:val="00513BBC"/>
    <w:rsid w:val="00513F40"/>
    <w:rsid w:val="00514161"/>
    <w:rsid w:val="00514219"/>
    <w:rsid w:val="0051425C"/>
    <w:rsid w:val="005143BE"/>
    <w:rsid w:val="00514681"/>
    <w:rsid w:val="005148C7"/>
    <w:rsid w:val="005148F8"/>
    <w:rsid w:val="00515658"/>
    <w:rsid w:val="0051632F"/>
    <w:rsid w:val="005172CA"/>
    <w:rsid w:val="005177FB"/>
    <w:rsid w:val="005178EE"/>
    <w:rsid w:val="005179E1"/>
    <w:rsid w:val="00520338"/>
    <w:rsid w:val="00520AC2"/>
    <w:rsid w:val="00520CE4"/>
    <w:rsid w:val="00521553"/>
    <w:rsid w:val="0052157E"/>
    <w:rsid w:val="0052174F"/>
    <w:rsid w:val="005219D3"/>
    <w:rsid w:val="005229F8"/>
    <w:rsid w:val="00522A21"/>
    <w:rsid w:val="00522E1A"/>
    <w:rsid w:val="00522EFC"/>
    <w:rsid w:val="0052302F"/>
    <w:rsid w:val="005232DD"/>
    <w:rsid w:val="00523C82"/>
    <w:rsid w:val="0052432C"/>
    <w:rsid w:val="005243C9"/>
    <w:rsid w:val="00526097"/>
    <w:rsid w:val="0052625B"/>
    <w:rsid w:val="00527031"/>
    <w:rsid w:val="005277DE"/>
    <w:rsid w:val="00527800"/>
    <w:rsid w:val="00527A54"/>
    <w:rsid w:val="00527DED"/>
    <w:rsid w:val="0053023B"/>
    <w:rsid w:val="00530931"/>
    <w:rsid w:val="00530AF7"/>
    <w:rsid w:val="00530B4B"/>
    <w:rsid w:val="00530C7C"/>
    <w:rsid w:val="005312F0"/>
    <w:rsid w:val="0053132D"/>
    <w:rsid w:val="0053178F"/>
    <w:rsid w:val="005318E8"/>
    <w:rsid w:val="00531A43"/>
    <w:rsid w:val="00531A8D"/>
    <w:rsid w:val="005323F4"/>
    <w:rsid w:val="0053268C"/>
    <w:rsid w:val="005329AD"/>
    <w:rsid w:val="00532B25"/>
    <w:rsid w:val="00532D32"/>
    <w:rsid w:val="00533490"/>
    <w:rsid w:val="0053360A"/>
    <w:rsid w:val="0053365E"/>
    <w:rsid w:val="00534AA5"/>
    <w:rsid w:val="005352B9"/>
    <w:rsid w:val="00535498"/>
    <w:rsid w:val="00535B8F"/>
    <w:rsid w:val="005360F8"/>
    <w:rsid w:val="00536378"/>
    <w:rsid w:val="005367F8"/>
    <w:rsid w:val="0053704D"/>
    <w:rsid w:val="0053779F"/>
    <w:rsid w:val="00537F21"/>
    <w:rsid w:val="0054025D"/>
    <w:rsid w:val="005406E3"/>
    <w:rsid w:val="00540961"/>
    <w:rsid w:val="00540B10"/>
    <w:rsid w:val="00540CB3"/>
    <w:rsid w:val="00540E11"/>
    <w:rsid w:val="005413DF"/>
    <w:rsid w:val="0054152A"/>
    <w:rsid w:val="00541658"/>
    <w:rsid w:val="005416BB"/>
    <w:rsid w:val="005417E9"/>
    <w:rsid w:val="00541823"/>
    <w:rsid w:val="00541921"/>
    <w:rsid w:val="00541EE2"/>
    <w:rsid w:val="00543305"/>
    <w:rsid w:val="00543A58"/>
    <w:rsid w:val="00543CE4"/>
    <w:rsid w:val="005447DB"/>
    <w:rsid w:val="00544C8C"/>
    <w:rsid w:val="00544DDF"/>
    <w:rsid w:val="005450D3"/>
    <w:rsid w:val="00545217"/>
    <w:rsid w:val="00545322"/>
    <w:rsid w:val="005453C5"/>
    <w:rsid w:val="00545E92"/>
    <w:rsid w:val="00545EC6"/>
    <w:rsid w:val="005466DF"/>
    <w:rsid w:val="00546995"/>
    <w:rsid w:val="005474A5"/>
    <w:rsid w:val="00547A18"/>
    <w:rsid w:val="0055007A"/>
    <w:rsid w:val="00550268"/>
    <w:rsid w:val="0055056C"/>
    <w:rsid w:val="00550C4D"/>
    <w:rsid w:val="00550DFC"/>
    <w:rsid w:val="00550E8E"/>
    <w:rsid w:val="00551032"/>
    <w:rsid w:val="00551744"/>
    <w:rsid w:val="005517E9"/>
    <w:rsid w:val="0055236B"/>
    <w:rsid w:val="005527D9"/>
    <w:rsid w:val="00552C9A"/>
    <w:rsid w:val="00552CBB"/>
    <w:rsid w:val="00553337"/>
    <w:rsid w:val="0055365D"/>
    <w:rsid w:val="0055422A"/>
    <w:rsid w:val="00554722"/>
    <w:rsid w:val="00554A70"/>
    <w:rsid w:val="00554D93"/>
    <w:rsid w:val="00555028"/>
    <w:rsid w:val="00555CCE"/>
    <w:rsid w:val="005561AA"/>
    <w:rsid w:val="00556854"/>
    <w:rsid w:val="00556A68"/>
    <w:rsid w:val="00556D0B"/>
    <w:rsid w:val="00557554"/>
    <w:rsid w:val="0055765A"/>
    <w:rsid w:val="00560BBF"/>
    <w:rsid w:val="00560E20"/>
    <w:rsid w:val="00560F47"/>
    <w:rsid w:val="005611D0"/>
    <w:rsid w:val="00562469"/>
    <w:rsid w:val="00562871"/>
    <w:rsid w:val="00563221"/>
    <w:rsid w:val="00563253"/>
    <w:rsid w:val="0056412D"/>
    <w:rsid w:val="00564717"/>
    <w:rsid w:val="00564D00"/>
    <w:rsid w:val="00564F87"/>
    <w:rsid w:val="00564FCE"/>
    <w:rsid w:val="00565161"/>
    <w:rsid w:val="0056590E"/>
    <w:rsid w:val="005665F8"/>
    <w:rsid w:val="0056697E"/>
    <w:rsid w:val="00566A67"/>
    <w:rsid w:val="00566D3F"/>
    <w:rsid w:val="00566DE9"/>
    <w:rsid w:val="00567D14"/>
    <w:rsid w:val="00567FED"/>
    <w:rsid w:val="00571795"/>
    <w:rsid w:val="00571EC5"/>
    <w:rsid w:val="0057231D"/>
    <w:rsid w:val="00572472"/>
    <w:rsid w:val="005726E8"/>
    <w:rsid w:val="005727E4"/>
    <w:rsid w:val="00573270"/>
    <w:rsid w:val="005733C2"/>
    <w:rsid w:val="005735F4"/>
    <w:rsid w:val="00573677"/>
    <w:rsid w:val="00573978"/>
    <w:rsid w:val="005743F5"/>
    <w:rsid w:val="00574437"/>
    <w:rsid w:val="00574465"/>
    <w:rsid w:val="005751D5"/>
    <w:rsid w:val="005754F6"/>
    <w:rsid w:val="0057563E"/>
    <w:rsid w:val="00575701"/>
    <w:rsid w:val="00575BDA"/>
    <w:rsid w:val="0057602F"/>
    <w:rsid w:val="0057690C"/>
    <w:rsid w:val="00576967"/>
    <w:rsid w:val="00576B87"/>
    <w:rsid w:val="00580758"/>
    <w:rsid w:val="005808BF"/>
    <w:rsid w:val="00580BC4"/>
    <w:rsid w:val="00580BD7"/>
    <w:rsid w:val="00581063"/>
    <w:rsid w:val="00582074"/>
    <w:rsid w:val="005824BD"/>
    <w:rsid w:val="005827DE"/>
    <w:rsid w:val="00582A3A"/>
    <w:rsid w:val="00582A6B"/>
    <w:rsid w:val="00582A8F"/>
    <w:rsid w:val="00582BBB"/>
    <w:rsid w:val="00582CB7"/>
    <w:rsid w:val="00582F33"/>
    <w:rsid w:val="00583C58"/>
    <w:rsid w:val="00584D4D"/>
    <w:rsid w:val="00584DBC"/>
    <w:rsid w:val="00585022"/>
    <w:rsid w:val="00585065"/>
    <w:rsid w:val="0058565C"/>
    <w:rsid w:val="00585977"/>
    <w:rsid w:val="00585B0A"/>
    <w:rsid w:val="00585D00"/>
    <w:rsid w:val="00586458"/>
    <w:rsid w:val="005865D7"/>
    <w:rsid w:val="0058662B"/>
    <w:rsid w:val="00586D85"/>
    <w:rsid w:val="00587133"/>
    <w:rsid w:val="00587151"/>
    <w:rsid w:val="00590A55"/>
    <w:rsid w:val="00590A87"/>
    <w:rsid w:val="00591367"/>
    <w:rsid w:val="00591699"/>
    <w:rsid w:val="00591B2A"/>
    <w:rsid w:val="00591FF3"/>
    <w:rsid w:val="005922D7"/>
    <w:rsid w:val="005923EE"/>
    <w:rsid w:val="005928F2"/>
    <w:rsid w:val="00592B21"/>
    <w:rsid w:val="00592DB3"/>
    <w:rsid w:val="0059318A"/>
    <w:rsid w:val="0059318B"/>
    <w:rsid w:val="00593289"/>
    <w:rsid w:val="005933C7"/>
    <w:rsid w:val="005936BD"/>
    <w:rsid w:val="00593C19"/>
    <w:rsid w:val="00593DD5"/>
    <w:rsid w:val="00593E51"/>
    <w:rsid w:val="00594144"/>
    <w:rsid w:val="005947C8"/>
    <w:rsid w:val="00594CE2"/>
    <w:rsid w:val="00595E02"/>
    <w:rsid w:val="005965BB"/>
    <w:rsid w:val="005967BA"/>
    <w:rsid w:val="005977F9"/>
    <w:rsid w:val="00597B42"/>
    <w:rsid w:val="005A03D9"/>
    <w:rsid w:val="005A069C"/>
    <w:rsid w:val="005A0824"/>
    <w:rsid w:val="005A0B75"/>
    <w:rsid w:val="005A0D4B"/>
    <w:rsid w:val="005A0DBF"/>
    <w:rsid w:val="005A1284"/>
    <w:rsid w:val="005A13FE"/>
    <w:rsid w:val="005A1661"/>
    <w:rsid w:val="005A1B6C"/>
    <w:rsid w:val="005A283D"/>
    <w:rsid w:val="005A2869"/>
    <w:rsid w:val="005A32F7"/>
    <w:rsid w:val="005A3524"/>
    <w:rsid w:val="005A4263"/>
    <w:rsid w:val="005A448D"/>
    <w:rsid w:val="005A4583"/>
    <w:rsid w:val="005A4690"/>
    <w:rsid w:val="005A47C5"/>
    <w:rsid w:val="005A47DB"/>
    <w:rsid w:val="005A4890"/>
    <w:rsid w:val="005A4AFA"/>
    <w:rsid w:val="005A4CCB"/>
    <w:rsid w:val="005A5B55"/>
    <w:rsid w:val="005A64F0"/>
    <w:rsid w:val="005A6681"/>
    <w:rsid w:val="005A6FB9"/>
    <w:rsid w:val="005B0327"/>
    <w:rsid w:val="005B0E07"/>
    <w:rsid w:val="005B12FF"/>
    <w:rsid w:val="005B14FC"/>
    <w:rsid w:val="005B1CAF"/>
    <w:rsid w:val="005B2AB5"/>
    <w:rsid w:val="005B2AF1"/>
    <w:rsid w:val="005B2BF6"/>
    <w:rsid w:val="005B2C50"/>
    <w:rsid w:val="005B2EBD"/>
    <w:rsid w:val="005B3317"/>
    <w:rsid w:val="005B3D8A"/>
    <w:rsid w:val="005B3F9E"/>
    <w:rsid w:val="005B402D"/>
    <w:rsid w:val="005B47DC"/>
    <w:rsid w:val="005B499A"/>
    <w:rsid w:val="005B4ECC"/>
    <w:rsid w:val="005B558B"/>
    <w:rsid w:val="005B5629"/>
    <w:rsid w:val="005B59E7"/>
    <w:rsid w:val="005B5C19"/>
    <w:rsid w:val="005B6263"/>
    <w:rsid w:val="005B640C"/>
    <w:rsid w:val="005B66ED"/>
    <w:rsid w:val="005B6A06"/>
    <w:rsid w:val="005B6BCD"/>
    <w:rsid w:val="005B6C8F"/>
    <w:rsid w:val="005B6D4A"/>
    <w:rsid w:val="005B7316"/>
    <w:rsid w:val="005B7BF1"/>
    <w:rsid w:val="005C0311"/>
    <w:rsid w:val="005C23A0"/>
    <w:rsid w:val="005C2833"/>
    <w:rsid w:val="005C29DC"/>
    <w:rsid w:val="005C2ADA"/>
    <w:rsid w:val="005C2FDC"/>
    <w:rsid w:val="005C369F"/>
    <w:rsid w:val="005C38FA"/>
    <w:rsid w:val="005C3A11"/>
    <w:rsid w:val="005C3C9F"/>
    <w:rsid w:val="005C3DB5"/>
    <w:rsid w:val="005C3EC2"/>
    <w:rsid w:val="005C4739"/>
    <w:rsid w:val="005C4A8F"/>
    <w:rsid w:val="005C51FF"/>
    <w:rsid w:val="005C5205"/>
    <w:rsid w:val="005C5310"/>
    <w:rsid w:val="005C5555"/>
    <w:rsid w:val="005C571C"/>
    <w:rsid w:val="005C5732"/>
    <w:rsid w:val="005C6191"/>
    <w:rsid w:val="005C67C6"/>
    <w:rsid w:val="005C77FA"/>
    <w:rsid w:val="005C7D9B"/>
    <w:rsid w:val="005D0742"/>
    <w:rsid w:val="005D23A6"/>
    <w:rsid w:val="005D294B"/>
    <w:rsid w:val="005D2CE1"/>
    <w:rsid w:val="005D31E7"/>
    <w:rsid w:val="005D3ADE"/>
    <w:rsid w:val="005D3CA4"/>
    <w:rsid w:val="005D4137"/>
    <w:rsid w:val="005D4174"/>
    <w:rsid w:val="005D4B31"/>
    <w:rsid w:val="005D5B16"/>
    <w:rsid w:val="005D6123"/>
    <w:rsid w:val="005D641D"/>
    <w:rsid w:val="005D6ADE"/>
    <w:rsid w:val="005D6E04"/>
    <w:rsid w:val="005D7225"/>
    <w:rsid w:val="005D7B32"/>
    <w:rsid w:val="005D7F22"/>
    <w:rsid w:val="005D7F66"/>
    <w:rsid w:val="005E011B"/>
    <w:rsid w:val="005E0250"/>
    <w:rsid w:val="005E04E6"/>
    <w:rsid w:val="005E0A5B"/>
    <w:rsid w:val="005E0B44"/>
    <w:rsid w:val="005E155E"/>
    <w:rsid w:val="005E158E"/>
    <w:rsid w:val="005E172D"/>
    <w:rsid w:val="005E1792"/>
    <w:rsid w:val="005E1AA5"/>
    <w:rsid w:val="005E1C15"/>
    <w:rsid w:val="005E1E35"/>
    <w:rsid w:val="005E1F88"/>
    <w:rsid w:val="005E20BF"/>
    <w:rsid w:val="005E2207"/>
    <w:rsid w:val="005E24A0"/>
    <w:rsid w:val="005E2E6E"/>
    <w:rsid w:val="005E3659"/>
    <w:rsid w:val="005E3AC9"/>
    <w:rsid w:val="005E43EE"/>
    <w:rsid w:val="005E4675"/>
    <w:rsid w:val="005E514E"/>
    <w:rsid w:val="005E5630"/>
    <w:rsid w:val="005E5667"/>
    <w:rsid w:val="005E5746"/>
    <w:rsid w:val="005E5AAC"/>
    <w:rsid w:val="005E5D86"/>
    <w:rsid w:val="005E6746"/>
    <w:rsid w:val="005E679A"/>
    <w:rsid w:val="005E751E"/>
    <w:rsid w:val="005E7AAD"/>
    <w:rsid w:val="005E7C33"/>
    <w:rsid w:val="005F0853"/>
    <w:rsid w:val="005F0924"/>
    <w:rsid w:val="005F0B0F"/>
    <w:rsid w:val="005F0BBE"/>
    <w:rsid w:val="005F116F"/>
    <w:rsid w:val="005F1400"/>
    <w:rsid w:val="005F1831"/>
    <w:rsid w:val="005F230E"/>
    <w:rsid w:val="005F2BA1"/>
    <w:rsid w:val="005F2E70"/>
    <w:rsid w:val="005F3410"/>
    <w:rsid w:val="005F3CBC"/>
    <w:rsid w:val="005F4139"/>
    <w:rsid w:val="005F42A1"/>
    <w:rsid w:val="005F48D6"/>
    <w:rsid w:val="005F4902"/>
    <w:rsid w:val="005F4935"/>
    <w:rsid w:val="005F5064"/>
    <w:rsid w:val="005F50FC"/>
    <w:rsid w:val="005F52C0"/>
    <w:rsid w:val="005F5928"/>
    <w:rsid w:val="005F59DC"/>
    <w:rsid w:val="005F5F4C"/>
    <w:rsid w:val="005F6B68"/>
    <w:rsid w:val="005F6EBC"/>
    <w:rsid w:val="005F7792"/>
    <w:rsid w:val="0060007B"/>
    <w:rsid w:val="00600A71"/>
    <w:rsid w:val="00600AB5"/>
    <w:rsid w:val="00600AB7"/>
    <w:rsid w:val="00600AE6"/>
    <w:rsid w:val="0060145B"/>
    <w:rsid w:val="00601C60"/>
    <w:rsid w:val="00601FFE"/>
    <w:rsid w:val="00602959"/>
    <w:rsid w:val="00602E87"/>
    <w:rsid w:val="00602F0C"/>
    <w:rsid w:val="0060404C"/>
    <w:rsid w:val="006041A4"/>
    <w:rsid w:val="0060446C"/>
    <w:rsid w:val="0060462D"/>
    <w:rsid w:val="00605405"/>
    <w:rsid w:val="00605689"/>
    <w:rsid w:val="006060BF"/>
    <w:rsid w:val="00606C43"/>
    <w:rsid w:val="00606FAE"/>
    <w:rsid w:val="00607091"/>
    <w:rsid w:val="00607483"/>
    <w:rsid w:val="006075C3"/>
    <w:rsid w:val="00611029"/>
    <w:rsid w:val="0061148D"/>
    <w:rsid w:val="00611861"/>
    <w:rsid w:val="006119EE"/>
    <w:rsid w:val="00611E68"/>
    <w:rsid w:val="00612117"/>
    <w:rsid w:val="00612693"/>
    <w:rsid w:val="00612993"/>
    <w:rsid w:val="006129DB"/>
    <w:rsid w:val="00612CD7"/>
    <w:rsid w:val="006137CD"/>
    <w:rsid w:val="00614348"/>
    <w:rsid w:val="006151E7"/>
    <w:rsid w:val="0061537B"/>
    <w:rsid w:val="006163FE"/>
    <w:rsid w:val="0061665D"/>
    <w:rsid w:val="00616B38"/>
    <w:rsid w:val="006174B2"/>
    <w:rsid w:val="00617C7F"/>
    <w:rsid w:val="00617C92"/>
    <w:rsid w:val="00617CC9"/>
    <w:rsid w:val="00617CE5"/>
    <w:rsid w:val="006205F8"/>
    <w:rsid w:val="006207BB"/>
    <w:rsid w:val="00620EFC"/>
    <w:rsid w:val="006220E9"/>
    <w:rsid w:val="0062250E"/>
    <w:rsid w:val="00622B47"/>
    <w:rsid w:val="00622E68"/>
    <w:rsid w:val="00622EF1"/>
    <w:rsid w:val="00622F30"/>
    <w:rsid w:val="00623002"/>
    <w:rsid w:val="00623485"/>
    <w:rsid w:val="00623570"/>
    <w:rsid w:val="00623CF0"/>
    <w:rsid w:val="006246DF"/>
    <w:rsid w:val="006249E7"/>
    <w:rsid w:val="00624C25"/>
    <w:rsid w:val="00624C27"/>
    <w:rsid w:val="00624D4B"/>
    <w:rsid w:val="00624F54"/>
    <w:rsid w:val="0062564A"/>
    <w:rsid w:val="006256ED"/>
    <w:rsid w:val="00625752"/>
    <w:rsid w:val="00625F01"/>
    <w:rsid w:val="00626E15"/>
    <w:rsid w:val="00626FDC"/>
    <w:rsid w:val="006275E5"/>
    <w:rsid w:val="00627C4F"/>
    <w:rsid w:val="00627C7A"/>
    <w:rsid w:val="00630585"/>
    <w:rsid w:val="00630606"/>
    <w:rsid w:val="00630719"/>
    <w:rsid w:val="00630F28"/>
    <w:rsid w:val="0063115A"/>
    <w:rsid w:val="0063115B"/>
    <w:rsid w:val="00631335"/>
    <w:rsid w:val="0063165F"/>
    <w:rsid w:val="00631741"/>
    <w:rsid w:val="00631F1D"/>
    <w:rsid w:val="00632A65"/>
    <w:rsid w:val="00632F7D"/>
    <w:rsid w:val="006330CD"/>
    <w:rsid w:val="00633C51"/>
    <w:rsid w:val="00633D72"/>
    <w:rsid w:val="006343EC"/>
    <w:rsid w:val="00635B57"/>
    <w:rsid w:val="00635BEA"/>
    <w:rsid w:val="00635C76"/>
    <w:rsid w:val="00635D36"/>
    <w:rsid w:val="0063609A"/>
    <w:rsid w:val="00636A1E"/>
    <w:rsid w:val="00636D94"/>
    <w:rsid w:val="0063775E"/>
    <w:rsid w:val="00637F4E"/>
    <w:rsid w:val="00640FD5"/>
    <w:rsid w:val="00641D0A"/>
    <w:rsid w:val="006420BF"/>
    <w:rsid w:val="00642C55"/>
    <w:rsid w:val="00642E72"/>
    <w:rsid w:val="00643185"/>
    <w:rsid w:val="006431CA"/>
    <w:rsid w:val="006433A8"/>
    <w:rsid w:val="00643482"/>
    <w:rsid w:val="006442B3"/>
    <w:rsid w:val="006443EE"/>
    <w:rsid w:val="00644AD3"/>
    <w:rsid w:val="006458EE"/>
    <w:rsid w:val="00645DC9"/>
    <w:rsid w:val="006461BC"/>
    <w:rsid w:val="006464C9"/>
    <w:rsid w:val="00646831"/>
    <w:rsid w:val="0064699C"/>
    <w:rsid w:val="00647DD9"/>
    <w:rsid w:val="00650C36"/>
    <w:rsid w:val="00650FEA"/>
    <w:rsid w:val="00651806"/>
    <w:rsid w:val="0065218A"/>
    <w:rsid w:val="0065265C"/>
    <w:rsid w:val="0065292D"/>
    <w:rsid w:val="00652C3D"/>
    <w:rsid w:val="0065362C"/>
    <w:rsid w:val="00653872"/>
    <w:rsid w:val="00653B3F"/>
    <w:rsid w:val="00654041"/>
    <w:rsid w:val="006541CB"/>
    <w:rsid w:val="0065490B"/>
    <w:rsid w:val="00654E5C"/>
    <w:rsid w:val="00655B27"/>
    <w:rsid w:val="00655C41"/>
    <w:rsid w:val="00656892"/>
    <w:rsid w:val="00656CA1"/>
    <w:rsid w:val="00656DB3"/>
    <w:rsid w:val="006573CF"/>
    <w:rsid w:val="0065745A"/>
    <w:rsid w:val="006579CD"/>
    <w:rsid w:val="006601A4"/>
    <w:rsid w:val="00660474"/>
    <w:rsid w:val="006608CF"/>
    <w:rsid w:val="00660AD7"/>
    <w:rsid w:val="00660CE4"/>
    <w:rsid w:val="00660E2C"/>
    <w:rsid w:val="00661C8D"/>
    <w:rsid w:val="00662B4B"/>
    <w:rsid w:val="00663510"/>
    <w:rsid w:val="006636D9"/>
    <w:rsid w:val="006638A9"/>
    <w:rsid w:val="006638B1"/>
    <w:rsid w:val="00663A75"/>
    <w:rsid w:val="00663BA4"/>
    <w:rsid w:val="00663F59"/>
    <w:rsid w:val="00664880"/>
    <w:rsid w:val="0066498B"/>
    <w:rsid w:val="00664B97"/>
    <w:rsid w:val="00664BFA"/>
    <w:rsid w:val="00664E01"/>
    <w:rsid w:val="00664F65"/>
    <w:rsid w:val="006654BB"/>
    <w:rsid w:val="006657F0"/>
    <w:rsid w:val="006658F5"/>
    <w:rsid w:val="00665E60"/>
    <w:rsid w:val="00666659"/>
    <w:rsid w:val="006668B4"/>
    <w:rsid w:val="00666DA1"/>
    <w:rsid w:val="00666E46"/>
    <w:rsid w:val="0067028B"/>
    <w:rsid w:val="006704F1"/>
    <w:rsid w:val="00670C1D"/>
    <w:rsid w:val="00671201"/>
    <w:rsid w:val="00671373"/>
    <w:rsid w:val="006722E3"/>
    <w:rsid w:val="006725C3"/>
    <w:rsid w:val="0067302B"/>
    <w:rsid w:val="006732EC"/>
    <w:rsid w:val="00673422"/>
    <w:rsid w:val="00673EE5"/>
    <w:rsid w:val="00674534"/>
    <w:rsid w:val="0067473A"/>
    <w:rsid w:val="00674925"/>
    <w:rsid w:val="00674B9C"/>
    <w:rsid w:val="00674C93"/>
    <w:rsid w:val="00675514"/>
    <w:rsid w:val="006759F3"/>
    <w:rsid w:val="006760D7"/>
    <w:rsid w:val="006761C9"/>
    <w:rsid w:val="006762BB"/>
    <w:rsid w:val="006768C0"/>
    <w:rsid w:val="00676A08"/>
    <w:rsid w:val="006771DB"/>
    <w:rsid w:val="006776A7"/>
    <w:rsid w:val="006776AC"/>
    <w:rsid w:val="0067792A"/>
    <w:rsid w:val="006779A5"/>
    <w:rsid w:val="00680283"/>
    <w:rsid w:val="00680A00"/>
    <w:rsid w:val="0068105A"/>
    <w:rsid w:val="00681177"/>
    <w:rsid w:val="006813A1"/>
    <w:rsid w:val="00681FD4"/>
    <w:rsid w:val="00682391"/>
    <w:rsid w:val="00683045"/>
    <w:rsid w:val="00683C68"/>
    <w:rsid w:val="00683DFF"/>
    <w:rsid w:val="00683F08"/>
    <w:rsid w:val="006840CA"/>
    <w:rsid w:val="006847D1"/>
    <w:rsid w:val="00684813"/>
    <w:rsid w:val="00684E6B"/>
    <w:rsid w:val="00685164"/>
    <w:rsid w:val="0068523B"/>
    <w:rsid w:val="00685456"/>
    <w:rsid w:val="0068598F"/>
    <w:rsid w:val="00686134"/>
    <w:rsid w:val="006866B0"/>
    <w:rsid w:val="00686DAA"/>
    <w:rsid w:val="00687260"/>
    <w:rsid w:val="006874A7"/>
    <w:rsid w:val="0068770A"/>
    <w:rsid w:val="0068789B"/>
    <w:rsid w:val="00687ABD"/>
    <w:rsid w:val="00687D63"/>
    <w:rsid w:val="00690068"/>
    <w:rsid w:val="00690501"/>
    <w:rsid w:val="00690C4E"/>
    <w:rsid w:val="00690F30"/>
    <w:rsid w:val="006910D6"/>
    <w:rsid w:val="00691A84"/>
    <w:rsid w:val="00691E3A"/>
    <w:rsid w:val="006922B9"/>
    <w:rsid w:val="006923C0"/>
    <w:rsid w:val="006926FD"/>
    <w:rsid w:val="0069290E"/>
    <w:rsid w:val="0069299C"/>
    <w:rsid w:val="00692D3E"/>
    <w:rsid w:val="00693BEC"/>
    <w:rsid w:val="00693C1B"/>
    <w:rsid w:val="00694348"/>
    <w:rsid w:val="006943C9"/>
    <w:rsid w:val="00694C9A"/>
    <w:rsid w:val="00694E00"/>
    <w:rsid w:val="00694FA4"/>
    <w:rsid w:val="006952B9"/>
    <w:rsid w:val="00695593"/>
    <w:rsid w:val="006956F3"/>
    <w:rsid w:val="006959A1"/>
    <w:rsid w:val="00695C5F"/>
    <w:rsid w:val="006964AB"/>
    <w:rsid w:val="006966E4"/>
    <w:rsid w:val="00696772"/>
    <w:rsid w:val="0069691D"/>
    <w:rsid w:val="00697081"/>
    <w:rsid w:val="00697287"/>
    <w:rsid w:val="00697442"/>
    <w:rsid w:val="00697502"/>
    <w:rsid w:val="006A0542"/>
    <w:rsid w:val="006A0735"/>
    <w:rsid w:val="006A0BBF"/>
    <w:rsid w:val="006A0C13"/>
    <w:rsid w:val="006A0DC2"/>
    <w:rsid w:val="006A1510"/>
    <w:rsid w:val="006A15E9"/>
    <w:rsid w:val="006A2575"/>
    <w:rsid w:val="006A25A9"/>
    <w:rsid w:val="006A263B"/>
    <w:rsid w:val="006A26D7"/>
    <w:rsid w:val="006A275F"/>
    <w:rsid w:val="006A2DA6"/>
    <w:rsid w:val="006A316A"/>
    <w:rsid w:val="006A37BA"/>
    <w:rsid w:val="006A4074"/>
    <w:rsid w:val="006A4182"/>
    <w:rsid w:val="006A5845"/>
    <w:rsid w:val="006A5C04"/>
    <w:rsid w:val="006A5D05"/>
    <w:rsid w:val="006A6430"/>
    <w:rsid w:val="006A643A"/>
    <w:rsid w:val="006A6C59"/>
    <w:rsid w:val="006A7736"/>
    <w:rsid w:val="006A7A76"/>
    <w:rsid w:val="006A7DAF"/>
    <w:rsid w:val="006B0319"/>
    <w:rsid w:val="006B0675"/>
    <w:rsid w:val="006B074A"/>
    <w:rsid w:val="006B0EB6"/>
    <w:rsid w:val="006B0ECD"/>
    <w:rsid w:val="006B0F83"/>
    <w:rsid w:val="006B1032"/>
    <w:rsid w:val="006B1059"/>
    <w:rsid w:val="006B12BD"/>
    <w:rsid w:val="006B13F1"/>
    <w:rsid w:val="006B172F"/>
    <w:rsid w:val="006B194E"/>
    <w:rsid w:val="006B1D44"/>
    <w:rsid w:val="006B1F23"/>
    <w:rsid w:val="006B21B1"/>
    <w:rsid w:val="006B2313"/>
    <w:rsid w:val="006B2554"/>
    <w:rsid w:val="006B28D0"/>
    <w:rsid w:val="006B361E"/>
    <w:rsid w:val="006B3C60"/>
    <w:rsid w:val="006B3D43"/>
    <w:rsid w:val="006B3DF2"/>
    <w:rsid w:val="006B40E5"/>
    <w:rsid w:val="006B5620"/>
    <w:rsid w:val="006B57A9"/>
    <w:rsid w:val="006B581A"/>
    <w:rsid w:val="006B6388"/>
    <w:rsid w:val="006B6507"/>
    <w:rsid w:val="006B6529"/>
    <w:rsid w:val="006B6570"/>
    <w:rsid w:val="006B66BB"/>
    <w:rsid w:val="006B6A6E"/>
    <w:rsid w:val="006B6CE8"/>
    <w:rsid w:val="006B6F09"/>
    <w:rsid w:val="006B7387"/>
    <w:rsid w:val="006B7F86"/>
    <w:rsid w:val="006C03F5"/>
    <w:rsid w:val="006C077A"/>
    <w:rsid w:val="006C08A6"/>
    <w:rsid w:val="006C08D3"/>
    <w:rsid w:val="006C0A0A"/>
    <w:rsid w:val="006C0D94"/>
    <w:rsid w:val="006C0FED"/>
    <w:rsid w:val="006C10C8"/>
    <w:rsid w:val="006C130C"/>
    <w:rsid w:val="006C1700"/>
    <w:rsid w:val="006C18A6"/>
    <w:rsid w:val="006C213C"/>
    <w:rsid w:val="006C21E0"/>
    <w:rsid w:val="006C2599"/>
    <w:rsid w:val="006C2796"/>
    <w:rsid w:val="006C3246"/>
    <w:rsid w:val="006C32E7"/>
    <w:rsid w:val="006C35AA"/>
    <w:rsid w:val="006C35C3"/>
    <w:rsid w:val="006C3919"/>
    <w:rsid w:val="006C3BAC"/>
    <w:rsid w:val="006C3C39"/>
    <w:rsid w:val="006C3DEE"/>
    <w:rsid w:val="006C3E73"/>
    <w:rsid w:val="006C55CE"/>
    <w:rsid w:val="006C5D20"/>
    <w:rsid w:val="006C61A2"/>
    <w:rsid w:val="006C658E"/>
    <w:rsid w:val="006C6BC1"/>
    <w:rsid w:val="006C6D18"/>
    <w:rsid w:val="006C717D"/>
    <w:rsid w:val="006D0186"/>
    <w:rsid w:val="006D029D"/>
    <w:rsid w:val="006D0C6F"/>
    <w:rsid w:val="006D0FEA"/>
    <w:rsid w:val="006D196F"/>
    <w:rsid w:val="006D239B"/>
    <w:rsid w:val="006D3265"/>
    <w:rsid w:val="006D332B"/>
    <w:rsid w:val="006D3451"/>
    <w:rsid w:val="006D3492"/>
    <w:rsid w:val="006D36D8"/>
    <w:rsid w:val="006D427E"/>
    <w:rsid w:val="006D4492"/>
    <w:rsid w:val="006D44AC"/>
    <w:rsid w:val="006D4BFF"/>
    <w:rsid w:val="006D4E74"/>
    <w:rsid w:val="006D517C"/>
    <w:rsid w:val="006D5654"/>
    <w:rsid w:val="006D5A4A"/>
    <w:rsid w:val="006D5B61"/>
    <w:rsid w:val="006D5C82"/>
    <w:rsid w:val="006D6474"/>
    <w:rsid w:val="006D69EB"/>
    <w:rsid w:val="006D6ACA"/>
    <w:rsid w:val="006D6D10"/>
    <w:rsid w:val="006D6FE5"/>
    <w:rsid w:val="006D710E"/>
    <w:rsid w:val="006D74E8"/>
    <w:rsid w:val="006D778B"/>
    <w:rsid w:val="006D7DF7"/>
    <w:rsid w:val="006D7F01"/>
    <w:rsid w:val="006E0438"/>
    <w:rsid w:val="006E044D"/>
    <w:rsid w:val="006E0B69"/>
    <w:rsid w:val="006E106A"/>
    <w:rsid w:val="006E15CF"/>
    <w:rsid w:val="006E19D0"/>
    <w:rsid w:val="006E1E7C"/>
    <w:rsid w:val="006E1FA7"/>
    <w:rsid w:val="006E2125"/>
    <w:rsid w:val="006E22E2"/>
    <w:rsid w:val="006E2443"/>
    <w:rsid w:val="006E2DE9"/>
    <w:rsid w:val="006E32CD"/>
    <w:rsid w:val="006E484E"/>
    <w:rsid w:val="006E57D9"/>
    <w:rsid w:val="006E5B32"/>
    <w:rsid w:val="006E5EEE"/>
    <w:rsid w:val="006E5F10"/>
    <w:rsid w:val="006E6170"/>
    <w:rsid w:val="006E7279"/>
    <w:rsid w:val="006E7799"/>
    <w:rsid w:val="006E7C16"/>
    <w:rsid w:val="006E7DD7"/>
    <w:rsid w:val="006F0922"/>
    <w:rsid w:val="006F0DE8"/>
    <w:rsid w:val="006F1838"/>
    <w:rsid w:val="006F1AFE"/>
    <w:rsid w:val="006F2882"/>
    <w:rsid w:val="006F380C"/>
    <w:rsid w:val="006F410A"/>
    <w:rsid w:val="006F412F"/>
    <w:rsid w:val="006F44D4"/>
    <w:rsid w:val="006F4876"/>
    <w:rsid w:val="006F4E24"/>
    <w:rsid w:val="006F5B98"/>
    <w:rsid w:val="006F6185"/>
    <w:rsid w:val="006F620D"/>
    <w:rsid w:val="006F68BA"/>
    <w:rsid w:val="006F6A76"/>
    <w:rsid w:val="006F6C01"/>
    <w:rsid w:val="006F6D48"/>
    <w:rsid w:val="006F795A"/>
    <w:rsid w:val="006F7AD1"/>
    <w:rsid w:val="006F7D33"/>
    <w:rsid w:val="007000D3"/>
    <w:rsid w:val="00700316"/>
    <w:rsid w:val="0070046E"/>
    <w:rsid w:val="0070065C"/>
    <w:rsid w:val="00700AD1"/>
    <w:rsid w:val="00700BC4"/>
    <w:rsid w:val="00701230"/>
    <w:rsid w:val="00701C94"/>
    <w:rsid w:val="007025EB"/>
    <w:rsid w:val="00702E4F"/>
    <w:rsid w:val="007031EF"/>
    <w:rsid w:val="0070396C"/>
    <w:rsid w:val="007040BF"/>
    <w:rsid w:val="007041B4"/>
    <w:rsid w:val="00704236"/>
    <w:rsid w:val="0070449F"/>
    <w:rsid w:val="00704607"/>
    <w:rsid w:val="0070474A"/>
    <w:rsid w:val="00705CD7"/>
    <w:rsid w:val="00705F52"/>
    <w:rsid w:val="0070724E"/>
    <w:rsid w:val="0070739D"/>
    <w:rsid w:val="00707698"/>
    <w:rsid w:val="007079EB"/>
    <w:rsid w:val="00710421"/>
    <w:rsid w:val="00710B33"/>
    <w:rsid w:val="00710EAB"/>
    <w:rsid w:val="007113F1"/>
    <w:rsid w:val="0071241F"/>
    <w:rsid w:val="007124C0"/>
    <w:rsid w:val="00712632"/>
    <w:rsid w:val="00712F2C"/>
    <w:rsid w:val="00713110"/>
    <w:rsid w:val="00713C4B"/>
    <w:rsid w:val="00713CF3"/>
    <w:rsid w:val="007142D5"/>
    <w:rsid w:val="00714524"/>
    <w:rsid w:val="0071457F"/>
    <w:rsid w:val="00714624"/>
    <w:rsid w:val="00714824"/>
    <w:rsid w:val="00714D02"/>
    <w:rsid w:val="00714D71"/>
    <w:rsid w:val="00714F54"/>
    <w:rsid w:val="00715A81"/>
    <w:rsid w:val="00715F72"/>
    <w:rsid w:val="0071604D"/>
    <w:rsid w:val="00716244"/>
    <w:rsid w:val="00716D41"/>
    <w:rsid w:val="00717028"/>
    <w:rsid w:val="00717148"/>
    <w:rsid w:val="0071763E"/>
    <w:rsid w:val="007179B2"/>
    <w:rsid w:val="00717DB0"/>
    <w:rsid w:val="007200B6"/>
    <w:rsid w:val="00720633"/>
    <w:rsid w:val="00720B12"/>
    <w:rsid w:val="00720F5A"/>
    <w:rsid w:val="00721271"/>
    <w:rsid w:val="0072129B"/>
    <w:rsid w:val="0072152C"/>
    <w:rsid w:val="00721698"/>
    <w:rsid w:val="00721A29"/>
    <w:rsid w:val="00721ABD"/>
    <w:rsid w:val="00721E38"/>
    <w:rsid w:val="00721E7F"/>
    <w:rsid w:val="00722EBE"/>
    <w:rsid w:val="0072313B"/>
    <w:rsid w:val="007231E8"/>
    <w:rsid w:val="007239B1"/>
    <w:rsid w:val="00724A09"/>
    <w:rsid w:val="00724E35"/>
    <w:rsid w:val="00725231"/>
    <w:rsid w:val="00726161"/>
    <w:rsid w:val="0072617B"/>
    <w:rsid w:val="00726410"/>
    <w:rsid w:val="00726680"/>
    <w:rsid w:val="00726A30"/>
    <w:rsid w:val="00727377"/>
    <w:rsid w:val="00727726"/>
    <w:rsid w:val="00727778"/>
    <w:rsid w:val="0072792E"/>
    <w:rsid w:val="00727A18"/>
    <w:rsid w:val="00727D03"/>
    <w:rsid w:val="00730425"/>
    <w:rsid w:val="00730C39"/>
    <w:rsid w:val="00730F04"/>
    <w:rsid w:val="00731034"/>
    <w:rsid w:val="007311EA"/>
    <w:rsid w:val="007323F4"/>
    <w:rsid w:val="00732529"/>
    <w:rsid w:val="007326DA"/>
    <w:rsid w:val="00732756"/>
    <w:rsid w:val="0073293F"/>
    <w:rsid w:val="0073384A"/>
    <w:rsid w:val="007339FC"/>
    <w:rsid w:val="00733D9D"/>
    <w:rsid w:val="00733F66"/>
    <w:rsid w:val="00733FB9"/>
    <w:rsid w:val="00734294"/>
    <w:rsid w:val="0073435F"/>
    <w:rsid w:val="00734DF8"/>
    <w:rsid w:val="007353C6"/>
    <w:rsid w:val="00735469"/>
    <w:rsid w:val="007366ED"/>
    <w:rsid w:val="00736BFF"/>
    <w:rsid w:val="00736F2E"/>
    <w:rsid w:val="0073758A"/>
    <w:rsid w:val="007375A9"/>
    <w:rsid w:val="007376DC"/>
    <w:rsid w:val="007400E1"/>
    <w:rsid w:val="00740208"/>
    <w:rsid w:val="00740640"/>
    <w:rsid w:val="0074070F"/>
    <w:rsid w:val="0074078C"/>
    <w:rsid w:val="00740DC8"/>
    <w:rsid w:val="0074103E"/>
    <w:rsid w:val="0074196D"/>
    <w:rsid w:val="00741D00"/>
    <w:rsid w:val="00741D8F"/>
    <w:rsid w:val="00741DFC"/>
    <w:rsid w:val="00741E61"/>
    <w:rsid w:val="0074235C"/>
    <w:rsid w:val="0074241C"/>
    <w:rsid w:val="00742A8C"/>
    <w:rsid w:val="00742D67"/>
    <w:rsid w:val="00742DC9"/>
    <w:rsid w:val="00743284"/>
    <w:rsid w:val="00743949"/>
    <w:rsid w:val="00743B68"/>
    <w:rsid w:val="00743FBC"/>
    <w:rsid w:val="00744600"/>
    <w:rsid w:val="00744772"/>
    <w:rsid w:val="007447E0"/>
    <w:rsid w:val="00745148"/>
    <w:rsid w:val="00745305"/>
    <w:rsid w:val="007459E1"/>
    <w:rsid w:val="00745D31"/>
    <w:rsid w:val="0074635D"/>
    <w:rsid w:val="00746361"/>
    <w:rsid w:val="00746910"/>
    <w:rsid w:val="00746E6E"/>
    <w:rsid w:val="00747D53"/>
    <w:rsid w:val="00751179"/>
    <w:rsid w:val="00751C89"/>
    <w:rsid w:val="00751D60"/>
    <w:rsid w:val="0075280B"/>
    <w:rsid w:val="00752BFF"/>
    <w:rsid w:val="00752C59"/>
    <w:rsid w:val="00753329"/>
    <w:rsid w:val="00753554"/>
    <w:rsid w:val="00753906"/>
    <w:rsid w:val="00753A73"/>
    <w:rsid w:val="00753B92"/>
    <w:rsid w:val="0075405B"/>
    <w:rsid w:val="0075425D"/>
    <w:rsid w:val="00754818"/>
    <w:rsid w:val="00754B09"/>
    <w:rsid w:val="00755268"/>
    <w:rsid w:val="00755BA6"/>
    <w:rsid w:val="00755E02"/>
    <w:rsid w:val="0075661D"/>
    <w:rsid w:val="00756913"/>
    <w:rsid w:val="00756A63"/>
    <w:rsid w:val="00756C42"/>
    <w:rsid w:val="00756D0B"/>
    <w:rsid w:val="00756F0B"/>
    <w:rsid w:val="0075724D"/>
    <w:rsid w:val="00757511"/>
    <w:rsid w:val="00757825"/>
    <w:rsid w:val="00757AE6"/>
    <w:rsid w:val="00757BE8"/>
    <w:rsid w:val="0076001E"/>
    <w:rsid w:val="007603B1"/>
    <w:rsid w:val="00760606"/>
    <w:rsid w:val="0076074D"/>
    <w:rsid w:val="00760818"/>
    <w:rsid w:val="00760827"/>
    <w:rsid w:val="00760A92"/>
    <w:rsid w:val="007610BE"/>
    <w:rsid w:val="007618E2"/>
    <w:rsid w:val="00761C50"/>
    <w:rsid w:val="00762320"/>
    <w:rsid w:val="00762AA3"/>
    <w:rsid w:val="007634DE"/>
    <w:rsid w:val="00763548"/>
    <w:rsid w:val="00763B3E"/>
    <w:rsid w:val="00764732"/>
    <w:rsid w:val="00764AF6"/>
    <w:rsid w:val="00766107"/>
    <w:rsid w:val="00766B87"/>
    <w:rsid w:val="00766C00"/>
    <w:rsid w:val="00766C27"/>
    <w:rsid w:val="007671EC"/>
    <w:rsid w:val="0076727D"/>
    <w:rsid w:val="007672D7"/>
    <w:rsid w:val="0076768F"/>
    <w:rsid w:val="00767E7D"/>
    <w:rsid w:val="00767FB3"/>
    <w:rsid w:val="00770000"/>
    <w:rsid w:val="00770295"/>
    <w:rsid w:val="00770EAC"/>
    <w:rsid w:val="00770F5A"/>
    <w:rsid w:val="007716C6"/>
    <w:rsid w:val="007717B0"/>
    <w:rsid w:val="00771BC9"/>
    <w:rsid w:val="00772830"/>
    <w:rsid w:val="00772B12"/>
    <w:rsid w:val="00772F43"/>
    <w:rsid w:val="007732F1"/>
    <w:rsid w:val="007733EE"/>
    <w:rsid w:val="0077340A"/>
    <w:rsid w:val="007735C2"/>
    <w:rsid w:val="0077367B"/>
    <w:rsid w:val="00774148"/>
    <w:rsid w:val="00774274"/>
    <w:rsid w:val="007747BC"/>
    <w:rsid w:val="00774E16"/>
    <w:rsid w:val="00775B2F"/>
    <w:rsid w:val="00776221"/>
    <w:rsid w:val="00776917"/>
    <w:rsid w:val="00776E2E"/>
    <w:rsid w:val="00776EF9"/>
    <w:rsid w:val="0077701B"/>
    <w:rsid w:val="0077701C"/>
    <w:rsid w:val="007773E5"/>
    <w:rsid w:val="007803E8"/>
    <w:rsid w:val="00780BCB"/>
    <w:rsid w:val="00780CCF"/>
    <w:rsid w:val="00781246"/>
    <w:rsid w:val="00781305"/>
    <w:rsid w:val="0078202A"/>
    <w:rsid w:val="007820E8"/>
    <w:rsid w:val="0078211B"/>
    <w:rsid w:val="00782ACB"/>
    <w:rsid w:val="00783006"/>
    <w:rsid w:val="0078318D"/>
    <w:rsid w:val="007837FB"/>
    <w:rsid w:val="00783973"/>
    <w:rsid w:val="00783BA9"/>
    <w:rsid w:val="00783D4D"/>
    <w:rsid w:val="00783F4E"/>
    <w:rsid w:val="00783F8A"/>
    <w:rsid w:val="00784086"/>
    <w:rsid w:val="007850D9"/>
    <w:rsid w:val="00785318"/>
    <w:rsid w:val="00785B1B"/>
    <w:rsid w:val="007862DC"/>
    <w:rsid w:val="00786522"/>
    <w:rsid w:val="007870E5"/>
    <w:rsid w:val="007872FF"/>
    <w:rsid w:val="00787333"/>
    <w:rsid w:val="00787EEC"/>
    <w:rsid w:val="007907D8"/>
    <w:rsid w:val="00790A87"/>
    <w:rsid w:val="00790EC5"/>
    <w:rsid w:val="00790FC3"/>
    <w:rsid w:val="007914D0"/>
    <w:rsid w:val="0079192A"/>
    <w:rsid w:val="0079192E"/>
    <w:rsid w:val="00791A17"/>
    <w:rsid w:val="00791BAF"/>
    <w:rsid w:val="00791F1F"/>
    <w:rsid w:val="00792025"/>
    <w:rsid w:val="00792284"/>
    <w:rsid w:val="00792C82"/>
    <w:rsid w:val="00793012"/>
    <w:rsid w:val="0079374F"/>
    <w:rsid w:val="0079377E"/>
    <w:rsid w:val="00793786"/>
    <w:rsid w:val="007937BD"/>
    <w:rsid w:val="00794303"/>
    <w:rsid w:val="007947C7"/>
    <w:rsid w:val="007948F0"/>
    <w:rsid w:val="00794ACE"/>
    <w:rsid w:val="0079504E"/>
    <w:rsid w:val="0079543E"/>
    <w:rsid w:val="0079591C"/>
    <w:rsid w:val="00795A74"/>
    <w:rsid w:val="00796387"/>
    <w:rsid w:val="00796443"/>
    <w:rsid w:val="00796872"/>
    <w:rsid w:val="00796DE3"/>
    <w:rsid w:val="00797189"/>
    <w:rsid w:val="0079786C"/>
    <w:rsid w:val="00797C79"/>
    <w:rsid w:val="007A0431"/>
    <w:rsid w:val="007A0473"/>
    <w:rsid w:val="007A05DF"/>
    <w:rsid w:val="007A10E9"/>
    <w:rsid w:val="007A125A"/>
    <w:rsid w:val="007A1C5A"/>
    <w:rsid w:val="007A223D"/>
    <w:rsid w:val="007A28B1"/>
    <w:rsid w:val="007A2949"/>
    <w:rsid w:val="007A2AF9"/>
    <w:rsid w:val="007A2D66"/>
    <w:rsid w:val="007A3452"/>
    <w:rsid w:val="007A353B"/>
    <w:rsid w:val="007A382B"/>
    <w:rsid w:val="007A496F"/>
    <w:rsid w:val="007A4B7D"/>
    <w:rsid w:val="007A4C65"/>
    <w:rsid w:val="007A4CF0"/>
    <w:rsid w:val="007A51DC"/>
    <w:rsid w:val="007A535C"/>
    <w:rsid w:val="007A55A1"/>
    <w:rsid w:val="007A5615"/>
    <w:rsid w:val="007A5655"/>
    <w:rsid w:val="007A5A96"/>
    <w:rsid w:val="007A5ADE"/>
    <w:rsid w:val="007A5FBE"/>
    <w:rsid w:val="007A61E2"/>
    <w:rsid w:val="007A72D8"/>
    <w:rsid w:val="007A75D8"/>
    <w:rsid w:val="007A772E"/>
    <w:rsid w:val="007A7954"/>
    <w:rsid w:val="007A7B49"/>
    <w:rsid w:val="007A7EDE"/>
    <w:rsid w:val="007B00AA"/>
    <w:rsid w:val="007B0382"/>
    <w:rsid w:val="007B0709"/>
    <w:rsid w:val="007B11AE"/>
    <w:rsid w:val="007B17B5"/>
    <w:rsid w:val="007B1C4C"/>
    <w:rsid w:val="007B23B6"/>
    <w:rsid w:val="007B23D6"/>
    <w:rsid w:val="007B2B8C"/>
    <w:rsid w:val="007B2CF7"/>
    <w:rsid w:val="007B4087"/>
    <w:rsid w:val="007B43EA"/>
    <w:rsid w:val="007B455C"/>
    <w:rsid w:val="007B4A52"/>
    <w:rsid w:val="007B4AA8"/>
    <w:rsid w:val="007B5492"/>
    <w:rsid w:val="007B577A"/>
    <w:rsid w:val="007B7051"/>
    <w:rsid w:val="007B749F"/>
    <w:rsid w:val="007B776D"/>
    <w:rsid w:val="007B778D"/>
    <w:rsid w:val="007B7C08"/>
    <w:rsid w:val="007B7C4D"/>
    <w:rsid w:val="007B7D23"/>
    <w:rsid w:val="007C064C"/>
    <w:rsid w:val="007C0732"/>
    <w:rsid w:val="007C0999"/>
    <w:rsid w:val="007C0A34"/>
    <w:rsid w:val="007C0E6F"/>
    <w:rsid w:val="007C14E4"/>
    <w:rsid w:val="007C14EA"/>
    <w:rsid w:val="007C1787"/>
    <w:rsid w:val="007C1EF9"/>
    <w:rsid w:val="007C234E"/>
    <w:rsid w:val="007C2D41"/>
    <w:rsid w:val="007C303F"/>
    <w:rsid w:val="007C3388"/>
    <w:rsid w:val="007C33FA"/>
    <w:rsid w:val="007C3A0B"/>
    <w:rsid w:val="007C3B82"/>
    <w:rsid w:val="007C41C9"/>
    <w:rsid w:val="007C561D"/>
    <w:rsid w:val="007C5D6D"/>
    <w:rsid w:val="007C65A0"/>
    <w:rsid w:val="007C6AA7"/>
    <w:rsid w:val="007C6BAC"/>
    <w:rsid w:val="007C6C32"/>
    <w:rsid w:val="007C6D67"/>
    <w:rsid w:val="007C6DB7"/>
    <w:rsid w:val="007C6EB9"/>
    <w:rsid w:val="007C742E"/>
    <w:rsid w:val="007C7752"/>
    <w:rsid w:val="007D08E6"/>
    <w:rsid w:val="007D10BF"/>
    <w:rsid w:val="007D1299"/>
    <w:rsid w:val="007D13D8"/>
    <w:rsid w:val="007D17AB"/>
    <w:rsid w:val="007D19C6"/>
    <w:rsid w:val="007D294B"/>
    <w:rsid w:val="007D2B59"/>
    <w:rsid w:val="007D3D43"/>
    <w:rsid w:val="007D405D"/>
    <w:rsid w:val="007D41FF"/>
    <w:rsid w:val="007D47C2"/>
    <w:rsid w:val="007D49B3"/>
    <w:rsid w:val="007D4DD9"/>
    <w:rsid w:val="007D4FF8"/>
    <w:rsid w:val="007D52AC"/>
    <w:rsid w:val="007D535B"/>
    <w:rsid w:val="007D56FD"/>
    <w:rsid w:val="007D57CC"/>
    <w:rsid w:val="007D595A"/>
    <w:rsid w:val="007D6179"/>
    <w:rsid w:val="007D67A9"/>
    <w:rsid w:val="007D6ACE"/>
    <w:rsid w:val="007D6C2D"/>
    <w:rsid w:val="007D6E6D"/>
    <w:rsid w:val="007D71BC"/>
    <w:rsid w:val="007D7402"/>
    <w:rsid w:val="007D75AC"/>
    <w:rsid w:val="007D7816"/>
    <w:rsid w:val="007D7A1C"/>
    <w:rsid w:val="007D7A2C"/>
    <w:rsid w:val="007E028A"/>
    <w:rsid w:val="007E0965"/>
    <w:rsid w:val="007E0B0A"/>
    <w:rsid w:val="007E113A"/>
    <w:rsid w:val="007E1668"/>
    <w:rsid w:val="007E1AD4"/>
    <w:rsid w:val="007E1CF0"/>
    <w:rsid w:val="007E2CDD"/>
    <w:rsid w:val="007E320A"/>
    <w:rsid w:val="007E3447"/>
    <w:rsid w:val="007E397E"/>
    <w:rsid w:val="007E49A8"/>
    <w:rsid w:val="007E4E72"/>
    <w:rsid w:val="007E5BCD"/>
    <w:rsid w:val="007E5D21"/>
    <w:rsid w:val="007E60EA"/>
    <w:rsid w:val="007E6237"/>
    <w:rsid w:val="007E6DE2"/>
    <w:rsid w:val="007E6EB2"/>
    <w:rsid w:val="007E780F"/>
    <w:rsid w:val="007E798E"/>
    <w:rsid w:val="007E7A57"/>
    <w:rsid w:val="007F06B4"/>
    <w:rsid w:val="007F093E"/>
    <w:rsid w:val="007F0D68"/>
    <w:rsid w:val="007F30EA"/>
    <w:rsid w:val="007F35B9"/>
    <w:rsid w:val="007F4059"/>
    <w:rsid w:val="007F4B6F"/>
    <w:rsid w:val="007F5DEE"/>
    <w:rsid w:val="007F63C6"/>
    <w:rsid w:val="007F6811"/>
    <w:rsid w:val="007F694A"/>
    <w:rsid w:val="007F78B7"/>
    <w:rsid w:val="007F78C4"/>
    <w:rsid w:val="007F7B42"/>
    <w:rsid w:val="007F7F09"/>
    <w:rsid w:val="00800320"/>
    <w:rsid w:val="008009C0"/>
    <w:rsid w:val="0080137E"/>
    <w:rsid w:val="0080186E"/>
    <w:rsid w:val="00801E17"/>
    <w:rsid w:val="00802366"/>
    <w:rsid w:val="00802DC9"/>
    <w:rsid w:val="00803231"/>
    <w:rsid w:val="0080345E"/>
    <w:rsid w:val="00803B34"/>
    <w:rsid w:val="00803C32"/>
    <w:rsid w:val="00804138"/>
    <w:rsid w:val="008047D5"/>
    <w:rsid w:val="00804F8D"/>
    <w:rsid w:val="00805895"/>
    <w:rsid w:val="0080650D"/>
    <w:rsid w:val="0080664F"/>
    <w:rsid w:val="008067CC"/>
    <w:rsid w:val="00806DC7"/>
    <w:rsid w:val="00807141"/>
    <w:rsid w:val="00810109"/>
    <w:rsid w:val="00810648"/>
    <w:rsid w:val="00810682"/>
    <w:rsid w:val="00810912"/>
    <w:rsid w:val="00810FEF"/>
    <w:rsid w:val="008112F5"/>
    <w:rsid w:val="008124CA"/>
    <w:rsid w:val="008135D2"/>
    <w:rsid w:val="00813EF2"/>
    <w:rsid w:val="00813FE8"/>
    <w:rsid w:val="00814180"/>
    <w:rsid w:val="008145B6"/>
    <w:rsid w:val="00814FE8"/>
    <w:rsid w:val="0081508A"/>
    <w:rsid w:val="0081535E"/>
    <w:rsid w:val="00815727"/>
    <w:rsid w:val="00815742"/>
    <w:rsid w:val="00816360"/>
    <w:rsid w:val="00817AF4"/>
    <w:rsid w:val="00817D33"/>
    <w:rsid w:val="0082021C"/>
    <w:rsid w:val="00820240"/>
    <w:rsid w:val="0082083A"/>
    <w:rsid w:val="00820945"/>
    <w:rsid w:val="00820A41"/>
    <w:rsid w:val="00820D7F"/>
    <w:rsid w:val="0082181D"/>
    <w:rsid w:val="00821A13"/>
    <w:rsid w:val="00821EFD"/>
    <w:rsid w:val="00821FA4"/>
    <w:rsid w:val="00822740"/>
    <w:rsid w:val="00822C65"/>
    <w:rsid w:val="00822DCC"/>
    <w:rsid w:val="008232E3"/>
    <w:rsid w:val="0082364F"/>
    <w:rsid w:val="00823833"/>
    <w:rsid w:val="008254D8"/>
    <w:rsid w:val="008255F2"/>
    <w:rsid w:val="008258E0"/>
    <w:rsid w:val="00825D5B"/>
    <w:rsid w:val="00825E10"/>
    <w:rsid w:val="0082700E"/>
    <w:rsid w:val="00827480"/>
    <w:rsid w:val="0082785C"/>
    <w:rsid w:val="0082792D"/>
    <w:rsid w:val="00827F7E"/>
    <w:rsid w:val="0083001C"/>
    <w:rsid w:val="0083110A"/>
    <w:rsid w:val="008316C7"/>
    <w:rsid w:val="00831E7C"/>
    <w:rsid w:val="00832836"/>
    <w:rsid w:val="00832AA5"/>
    <w:rsid w:val="00832ED1"/>
    <w:rsid w:val="008331BE"/>
    <w:rsid w:val="008334CB"/>
    <w:rsid w:val="008337FB"/>
    <w:rsid w:val="0083405E"/>
    <w:rsid w:val="00834B6E"/>
    <w:rsid w:val="00834CD6"/>
    <w:rsid w:val="00835232"/>
    <w:rsid w:val="008352CA"/>
    <w:rsid w:val="008372ED"/>
    <w:rsid w:val="0083794B"/>
    <w:rsid w:val="0084098A"/>
    <w:rsid w:val="00840BF3"/>
    <w:rsid w:val="00840D79"/>
    <w:rsid w:val="00841298"/>
    <w:rsid w:val="0084138C"/>
    <w:rsid w:val="0084139F"/>
    <w:rsid w:val="008419EC"/>
    <w:rsid w:val="00841E38"/>
    <w:rsid w:val="008426D7"/>
    <w:rsid w:val="00842724"/>
    <w:rsid w:val="0084274E"/>
    <w:rsid w:val="00842A16"/>
    <w:rsid w:val="00842E4D"/>
    <w:rsid w:val="00842F37"/>
    <w:rsid w:val="0084325A"/>
    <w:rsid w:val="0084331E"/>
    <w:rsid w:val="00843760"/>
    <w:rsid w:val="008439A5"/>
    <w:rsid w:val="0084445C"/>
    <w:rsid w:val="00844AD4"/>
    <w:rsid w:val="00844F05"/>
    <w:rsid w:val="008451BE"/>
    <w:rsid w:val="00845605"/>
    <w:rsid w:val="00845B0E"/>
    <w:rsid w:val="00845EF1"/>
    <w:rsid w:val="0084658E"/>
    <w:rsid w:val="008467FE"/>
    <w:rsid w:val="00846E57"/>
    <w:rsid w:val="00846F05"/>
    <w:rsid w:val="0084702D"/>
    <w:rsid w:val="0084703F"/>
    <w:rsid w:val="0084721A"/>
    <w:rsid w:val="0084739F"/>
    <w:rsid w:val="008473BE"/>
    <w:rsid w:val="00847422"/>
    <w:rsid w:val="00847A74"/>
    <w:rsid w:val="00847A7F"/>
    <w:rsid w:val="00847DBE"/>
    <w:rsid w:val="00847DC6"/>
    <w:rsid w:val="00850834"/>
    <w:rsid w:val="00851437"/>
    <w:rsid w:val="00851DEA"/>
    <w:rsid w:val="008524B8"/>
    <w:rsid w:val="0085281A"/>
    <w:rsid w:val="00852EC5"/>
    <w:rsid w:val="00852FA0"/>
    <w:rsid w:val="0085311A"/>
    <w:rsid w:val="008534E2"/>
    <w:rsid w:val="00853623"/>
    <w:rsid w:val="008536E5"/>
    <w:rsid w:val="008554A5"/>
    <w:rsid w:val="008554FB"/>
    <w:rsid w:val="008559D1"/>
    <w:rsid w:val="00855ACC"/>
    <w:rsid w:val="00855C28"/>
    <w:rsid w:val="00855D77"/>
    <w:rsid w:val="00856702"/>
    <w:rsid w:val="008570C7"/>
    <w:rsid w:val="0085735E"/>
    <w:rsid w:val="008574A6"/>
    <w:rsid w:val="00857AFA"/>
    <w:rsid w:val="00857B31"/>
    <w:rsid w:val="00857B8E"/>
    <w:rsid w:val="00857F6F"/>
    <w:rsid w:val="00860312"/>
    <w:rsid w:val="00860DEB"/>
    <w:rsid w:val="00860FFB"/>
    <w:rsid w:val="00861551"/>
    <w:rsid w:val="00861620"/>
    <w:rsid w:val="008619F2"/>
    <w:rsid w:val="00861CF3"/>
    <w:rsid w:val="00862781"/>
    <w:rsid w:val="00862828"/>
    <w:rsid w:val="00862B5F"/>
    <w:rsid w:val="008630DD"/>
    <w:rsid w:val="00863A17"/>
    <w:rsid w:val="00863B32"/>
    <w:rsid w:val="0086415C"/>
    <w:rsid w:val="00864297"/>
    <w:rsid w:val="0086439B"/>
    <w:rsid w:val="00864C42"/>
    <w:rsid w:val="008652F3"/>
    <w:rsid w:val="00865496"/>
    <w:rsid w:val="00865695"/>
    <w:rsid w:val="008664D2"/>
    <w:rsid w:val="008665AB"/>
    <w:rsid w:val="008668C9"/>
    <w:rsid w:val="00866BB5"/>
    <w:rsid w:val="00866D44"/>
    <w:rsid w:val="00867619"/>
    <w:rsid w:val="00870053"/>
    <w:rsid w:val="0087011F"/>
    <w:rsid w:val="0087101E"/>
    <w:rsid w:val="00871F52"/>
    <w:rsid w:val="00872ED8"/>
    <w:rsid w:val="00873658"/>
    <w:rsid w:val="00875026"/>
    <w:rsid w:val="008753DB"/>
    <w:rsid w:val="0087548E"/>
    <w:rsid w:val="00875524"/>
    <w:rsid w:val="00875EF2"/>
    <w:rsid w:val="00876EAA"/>
    <w:rsid w:val="00876FF7"/>
    <w:rsid w:val="0087783D"/>
    <w:rsid w:val="00877F99"/>
    <w:rsid w:val="00880321"/>
    <w:rsid w:val="00880BC8"/>
    <w:rsid w:val="00881696"/>
    <w:rsid w:val="00881708"/>
    <w:rsid w:val="00882861"/>
    <w:rsid w:val="00882981"/>
    <w:rsid w:val="00882EAC"/>
    <w:rsid w:val="00883D20"/>
    <w:rsid w:val="00883F10"/>
    <w:rsid w:val="00884B46"/>
    <w:rsid w:val="008853AE"/>
    <w:rsid w:val="00886363"/>
    <w:rsid w:val="00887D71"/>
    <w:rsid w:val="00887FCF"/>
    <w:rsid w:val="00890322"/>
    <w:rsid w:val="0089099A"/>
    <w:rsid w:val="00890B74"/>
    <w:rsid w:val="00890DA9"/>
    <w:rsid w:val="008910E2"/>
    <w:rsid w:val="008913DA"/>
    <w:rsid w:val="008916C9"/>
    <w:rsid w:val="00891E77"/>
    <w:rsid w:val="008920E6"/>
    <w:rsid w:val="00892557"/>
    <w:rsid w:val="00892741"/>
    <w:rsid w:val="008934E4"/>
    <w:rsid w:val="008938F4"/>
    <w:rsid w:val="00893A0A"/>
    <w:rsid w:val="00893A4D"/>
    <w:rsid w:val="00893ADB"/>
    <w:rsid w:val="00893C3B"/>
    <w:rsid w:val="00893E47"/>
    <w:rsid w:val="00893F88"/>
    <w:rsid w:val="008945F2"/>
    <w:rsid w:val="00894F21"/>
    <w:rsid w:val="00896690"/>
    <w:rsid w:val="008968BC"/>
    <w:rsid w:val="00896E22"/>
    <w:rsid w:val="00897202"/>
    <w:rsid w:val="008977B1"/>
    <w:rsid w:val="008979C5"/>
    <w:rsid w:val="008A045F"/>
    <w:rsid w:val="008A13BF"/>
    <w:rsid w:val="008A1718"/>
    <w:rsid w:val="008A18E8"/>
    <w:rsid w:val="008A1922"/>
    <w:rsid w:val="008A1DF5"/>
    <w:rsid w:val="008A2DB2"/>
    <w:rsid w:val="008A2F9E"/>
    <w:rsid w:val="008A36E8"/>
    <w:rsid w:val="008A3DE4"/>
    <w:rsid w:val="008A40EC"/>
    <w:rsid w:val="008A449E"/>
    <w:rsid w:val="008A4597"/>
    <w:rsid w:val="008A45D7"/>
    <w:rsid w:val="008A48A0"/>
    <w:rsid w:val="008A4928"/>
    <w:rsid w:val="008A4E4C"/>
    <w:rsid w:val="008A50A1"/>
    <w:rsid w:val="008A511C"/>
    <w:rsid w:val="008A543D"/>
    <w:rsid w:val="008A5FA0"/>
    <w:rsid w:val="008A6C8F"/>
    <w:rsid w:val="008A6F11"/>
    <w:rsid w:val="008A70AE"/>
    <w:rsid w:val="008A71A5"/>
    <w:rsid w:val="008A72AD"/>
    <w:rsid w:val="008A744D"/>
    <w:rsid w:val="008A7932"/>
    <w:rsid w:val="008B03C7"/>
    <w:rsid w:val="008B0791"/>
    <w:rsid w:val="008B0898"/>
    <w:rsid w:val="008B0924"/>
    <w:rsid w:val="008B099D"/>
    <w:rsid w:val="008B09DA"/>
    <w:rsid w:val="008B0D8E"/>
    <w:rsid w:val="008B1F9F"/>
    <w:rsid w:val="008B23A5"/>
    <w:rsid w:val="008B23F3"/>
    <w:rsid w:val="008B26AD"/>
    <w:rsid w:val="008B28D7"/>
    <w:rsid w:val="008B2D18"/>
    <w:rsid w:val="008B341F"/>
    <w:rsid w:val="008B44F4"/>
    <w:rsid w:val="008B5853"/>
    <w:rsid w:val="008B59E0"/>
    <w:rsid w:val="008B5B09"/>
    <w:rsid w:val="008B5D29"/>
    <w:rsid w:val="008B5EED"/>
    <w:rsid w:val="008B6AF8"/>
    <w:rsid w:val="008B6D87"/>
    <w:rsid w:val="008B7313"/>
    <w:rsid w:val="008C02E1"/>
    <w:rsid w:val="008C05BB"/>
    <w:rsid w:val="008C18C3"/>
    <w:rsid w:val="008C1AE6"/>
    <w:rsid w:val="008C205B"/>
    <w:rsid w:val="008C25F8"/>
    <w:rsid w:val="008C26D8"/>
    <w:rsid w:val="008C2919"/>
    <w:rsid w:val="008C2F1E"/>
    <w:rsid w:val="008C3259"/>
    <w:rsid w:val="008C36FF"/>
    <w:rsid w:val="008C3F11"/>
    <w:rsid w:val="008C40C9"/>
    <w:rsid w:val="008C4297"/>
    <w:rsid w:val="008C4459"/>
    <w:rsid w:val="008C4563"/>
    <w:rsid w:val="008C46CC"/>
    <w:rsid w:val="008C4A1A"/>
    <w:rsid w:val="008C4E57"/>
    <w:rsid w:val="008C4FC5"/>
    <w:rsid w:val="008C58FB"/>
    <w:rsid w:val="008C6369"/>
    <w:rsid w:val="008C66C6"/>
    <w:rsid w:val="008C7076"/>
    <w:rsid w:val="008C727A"/>
    <w:rsid w:val="008C72B9"/>
    <w:rsid w:val="008C7A26"/>
    <w:rsid w:val="008D054E"/>
    <w:rsid w:val="008D06DF"/>
    <w:rsid w:val="008D0AA2"/>
    <w:rsid w:val="008D0C0D"/>
    <w:rsid w:val="008D10B8"/>
    <w:rsid w:val="008D11A7"/>
    <w:rsid w:val="008D1845"/>
    <w:rsid w:val="008D1E27"/>
    <w:rsid w:val="008D261A"/>
    <w:rsid w:val="008D2628"/>
    <w:rsid w:val="008D28EB"/>
    <w:rsid w:val="008D2951"/>
    <w:rsid w:val="008D2BF7"/>
    <w:rsid w:val="008D2DE6"/>
    <w:rsid w:val="008D3809"/>
    <w:rsid w:val="008D3E0C"/>
    <w:rsid w:val="008D41C1"/>
    <w:rsid w:val="008D4220"/>
    <w:rsid w:val="008D49DA"/>
    <w:rsid w:val="008D4BDA"/>
    <w:rsid w:val="008D5013"/>
    <w:rsid w:val="008D559B"/>
    <w:rsid w:val="008D5E0A"/>
    <w:rsid w:val="008D6181"/>
    <w:rsid w:val="008D6312"/>
    <w:rsid w:val="008D6509"/>
    <w:rsid w:val="008D7211"/>
    <w:rsid w:val="008D7697"/>
    <w:rsid w:val="008D76DC"/>
    <w:rsid w:val="008D7BCC"/>
    <w:rsid w:val="008E0190"/>
    <w:rsid w:val="008E0704"/>
    <w:rsid w:val="008E0960"/>
    <w:rsid w:val="008E0DD0"/>
    <w:rsid w:val="008E1379"/>
    <w:rsid w:val="008E13F9"/>
    <w:rsid w:val="008E1446"/>
    <w:rsid w:val="008E171B"/>
    <w:rsid w:val="008E1D0A"/>
    <w:rsid w:val="008E23A0"/>
    <w:rsid w:val="008E2602"/>
    <w:rsid w:val="008E2667"/>
    <w:rsid w:val="008E2A62"/>
    <w:rsid w:val="008E301D"/>
    <w:rsid w:val="008E3121"/>
    <w:rsid w:val="008E3795"/>
    <w:rsid w:val="008E3942"/>
    <w:rsid w:val="008E3A84"/>
    <w:rsid w:val="008E3A88"/>
    <w:rsid w:val="008E3C63"/>
    <w:rsid w:val="008E3EE1"/>
    <w:rsid w:val="008E40F6"/>
    <w:rsid w:val="008E416C"/>
    <w:rsid w:val="008E4326"/>
    <w:rsid w:val="008E4592"/>
    <w:rsid w:val="008E45E5"/>
    <w:rsid w:val="008E476A"/>
    <w:rsid w:val="008E4BB1"/>
    <w:rsid w:val="008E4CBC"/>
    <w:rsid w:val="008E4D7B"/>
    <w:rsid w:val="008E530E"/>
    <w:rsid w:val="008E590B"/>
    <w:rsid w:val="008E64EA"/>
    <w:rsid w:val="008E6645"/>
    <w:rsid w:val="008E76AA"/>
    <w:rsid w:val="008E7BC3"/>
    <w:rsid w:val="008F014B"/>
    <w:rsid w:val="008F0500"/>
    <w:rsid w:val="008F10C7"/>
    <w:rsid w:val="008F1AE4"/>
    <w:rsid w:val="008F1C1A"/>
    <w:rsid w:val="008F1D7C"/>
    <w:rsid w:val="008F20F0"/>
    <w:rsid w:val="008F215E"/>
    <w:rsid w:val="008F298E"/>
    <w:rsid w:val="008F2A71"/>
    <w:rsid w:val="008F2C6E"/>
    <w:rsid w:val="008F3298"/>
    <w:rsid w:val="008F3ACE"/>
    <w:rsid w:val="008F3BF1"/>
    <w:rsid w:val="008F41D5"/>
    <w:rsid w:val="008F4548"/>
    <w:rsid w:val="008F4BF8"/>
    <w:rsid w:val="008F4D21"/>
    <w:rsid w:val="008F4DFC"/>
    <w:rsid w:val="008F519E"/>
    <w:rsid w:val="008F5879"/>
    <w:rsid w:val="008F5E9E"/>
    <w:rsid w:val="008F643D"/>
    <w:rsid w:val="008F6773"/>
    <w:rsid w:val="008F7DF2"/>
    <w:rsid w:val="00900950"/>
    <w:rsid w:val="00900CFF"/>
    <w:rsid w:val="00900DA8"/>
    <w:rsid w:val="00900E68"/>
    <w:rsid w:val="00901C87"/>
    <w:rsid w:val="00902449"/>
    <w:rsid w:val="00902787"/>
    <w:rsid w:val="009027B1"/>
    <w:rsid w:val="00902DBC"/>
    <w:rsid w:val="00902E58"/>
    <w:rsid w:val="00903271"/>
    <w:rsid w:val="00903596"/>
    <w:rsid w:val="009038E8"/>
    <w:rsid w:val="00903D85"/>
    <w:rsid w:val="0090491D"/>
    <w:rsid w:val="009049F7"/>
    <w:rsid w:val="00904E11"/>
    <w:rsid w:val="009051ED"/>
    <w:rsid w:val="00905E41"/>
    <w:rsid w:val="00906C32"/>
    <w:rsid w:val="00906C8B"/>
    <w:rsid w:val="009070DC"/>
    <w:rsid w:val="0090722B"/>
    <w:rsid w:val="0090743B"/>
    <w:rsid w:val="009077FF"/>
    <w:rsid w:val="00907BBC"/>
    <w:rsid w:val="00907C2C"/>
    <w:rsid w:val="00907D7C"/>
    <w:rsid w:val="00910865"/>
    <w:rsid w:val="0091086A"/>
    <w:rsid w:val="00910CD8"/>
    <w:rsid w:val="00910E7F"/>
    <w:rsid w:val="009116BB"/>
    <w:rsid w:val="00912BAC"/>
    <w:rsid w:val="0091369D"/>
    <w:rsid w:val="00913948"/>
    <w:rsid w:val="00913B08"/>
    <w:rsid w:val="0091408C"/>
    <w:rsid w:val="00914363"/>
    <w:rsid w:val="00914F60"/>
    <w:rsid w:val="009152CD"/>
    <w:rsid w:val="0091563F"/>
    <w:rsid w:val="00916009"/>
    <w:rsid w:val="00917936"/>
    <w:rsid w:val="00917A98"/>
    <w:rsid w:val="00920183"/>
    <w:rsid w:val="00920579"/>
    <w:rsid w:val="009205A3"/>
    <w:rsid w:val="009205CD"/>
    <w:rsid w:val="0092065B"/>
    <w:rsid w:val="00920DCF"/>
    <w:rsid w:val="0092152A"/>
    <w:rsid w:val="00921DDE"/>
    <w:rsid w:val="009227C0"/>
    <w:rsid w:val="00922C3F"/>
    <w:rsid w:val="00922C45"/>
    <w:rsid w:val="00922D3B"/>
    <w:rsid w:val="00923A2C"/>
    <w:rsid w:val="00924241"/>
    <w:rsid w:val="00924596"/>
    <w:rsid w:val="009248E4"/>
    <w:rsid w:val="00924EC4"/>
    <w:rsid w:val="00925373"/>
    <w:rsid w:val="009255A2"/>
    <w:rsid w:val="009255A8"/>
    <w:rsid w:val="0092568C"/>
    <w:rsid w:val="009262DF"/>
    <w:rsid w:val="00926D00"/>
    <w:rsid w:val="0092760E"/>
    <w:rsid w:val="009279CB"/>
    <w:rsid w:val="00927E6B"/>
    <w:rsid w:val="00930992"/>
    <w:rsid w:val="00930B08"/>
    <w:rsid w:val="00931041"/>
    <w:rsid w:val="00931062"/>
    <w:rsid w:val="009314E3"/>
    <w:rsid w:val="00931509"/>
    <w:rsid w:val="00931711"/>
    <w:rsid w:val="009325BA"/>
    <w:rsid w:val="00932C6E"/>
    <w:rsid w:val="0093351A"/>
    <w:rsid w:val="00933697"/>
    <w:rsid w:val="009336C2"/>
    <w:rsid w:val="00933812"/>
    <w:rsid w:val="00934334"/>
    <w:rsid w:val="00934375"/>
    <w:rsid w:val="009345D2"/>
    <w:rsid w:val="009346CE"/>
    <w:rsid w:val="00934717"/>
    <w:rsid w:val="0093517A"/>
    <w:rsid w:val="009351C8"/>
    <w:rsid w:val="009352A8"/>
    <w:rsid w:val="009356D7"/>
    <w:rsid w:val="00935F06"/>
    <w:rsid w:val="00936A59"/>
    <w:rsid w:val="00937198"/>
    <w:rsid w:val="009374F9"/>
    <w:rsid w:val="009378DA"/>
    <w:rsid w:val="00937A96"/>
    <w:rsid w:val="00937EB4"/>
    <w:rsid w:val="009402B9"/>
    <w:rsid w:val="009405A9"/>
    <w:rsid w:val="009408F9"/>
    <w:rsid w:val="009409E4"/>
    <w:rsid w:val="00940E84"/>
    <w:rsid w:val="00940FE8"/>
    <w:rsid w:val="00941119"/>
    <w:rsid w:val="0094190C"/>
    <w:rsid w:val="00941FE3"/>
    <w:rsid w:val="0094212A"/>
    <w:rsid w:val="00942F11"/>
    <w:rsid w:val="009432EA"/>
    <w:rsid w:val="009432FB"/>
    <w:rsid w:val="0094371F"/>
    <w:rsid w:val="009439F6"/>
    <w:rsid w:val="00943CF9"/>
    <w:rsid w:val="00944632"/>
    <w:rsid w:val="00944AC6"/>
    <w:rsid w:val="00944C2B"/>
    <w:rsid w:val="00944DD6"/>
    <w:rsid w:val="0094528A"/>
    <w:rsid w:val="00945B04"/>
    <w:rsid w:val="00945F20"/>
    <w:rsid w:val="0094606F"/>
    <w:rsid w:val="00946846"/>
    <w:rsid w:val="0094796B"/>
    <w:rsid w:val="00947A61"/>
    <w:rsid w:val="00947E04"/>
    <w:rsid w:val="009504C7"/>
    <w:rsid w:val="009504CB"/>
    <w:rsid w:val="009506CE"/>
    <w:rsid w:val="00950A5C"/>
    <w:rsid w:val="00951E05"/>
    <w:rsid w:val="00952073"/>
    <w:rsid w:val="00952339"/>
    <w:rsid w:val="00952518"/>
    <w:rsid w:val="009526DE"/>
    <w:rsid w:val="00952C33"/>
    <w:rsid w:val="00953625"/>
    <w:rsid w:val="0095376E"/>
    <w:rsid w:val="0095388C"/>
    <w:rsid w:val="0095438B"/>
    <w:rsid w:val="0095451D"/>
    <w:rsid w:val="009547B1"/>
    <w:rsid w:val="00955F1A"/>
    <w:rsid w:val="009562DE"/>
    <w:rsid w:val="00956421"/>
    <w:rsid w:val="009574ED"/>
    <w:rsid w:val="00957651"/>
    <w:rsid w:val="00957F1F"/>
    <w:rsid w:val="009600AF"/>
    <w:rsid w:val="009601F3"/>
    <w:rsid w:val="009608C5"/>
    <w:rsid w:val="00960C31"/>
    <w:rsid w:val="009610BE"/>
    <w:rsid w:val="00962074"/>
    <w:rsid w:val="0096294F"/>
    <w:rsid w:val="009630B4"/>
    <w:rsid w:val="00963B1C"/>
    <w:rsid w:val="009641CA"/>
    <w:rsid w:val="00964287"/>
    <w:rsid w:val="0096436D"/>
    <w:rsid w:val="0096440A"/>
    <w:rsid w:val="00964507"/>
    <w:rsid w:val="00964578"/>
    <w:rsid w:val="00965C60"/>
    <w:rsid w:val="00965D7E"/>
    <w:rsid w:val="00965DC6"/>
    <w:rsid w:val="00965FC5"/>
    <w:rsid w:val="0096651D"/>
    <w:rsid w:val="00966BE3"/>
    <w:rsid w:val="00966EFE"/>
    <w:rsid w:val="00967CDA"/>
    <w:rsid w:val="00967E11"/>
    <w:rsid w:val="009707D5"/>
    <w:rsid w:val="0097081C"/>
    <w:rsid w:val="00970FCD"/>
    <w:rsid w:val="00971296"/>
    <w:rsid w:val="0097129E"/>
    <w:rsid w:val="00971D93"/>
    <w:rsid w:val="00971E83"/>
    <w:rsid w:val="00972540"/>
    <w:rsid w:val="0097325F"/>
    <w:rsid w:val="00973268"/>
    <w:rsid w:val="00973479"/>
    <w:rsid w:val="0097401F"/>
    <w:rsid w:val="00974B30"/>
    <w:rsid w:val="00974C60"/>
    <w:rsid w:val="00975043"/>
    <w:rsid w:val="0097584E"/>
    <w:rsid w:val="00975A2B"/>
    <w:rsid w:val="009763FA"/>
    <w:rsid w:val="00976472"/>
    <w:rsid w:val="009767A0"/>
    <w:rsid w:val="00976D50"/>
    <w:rsid w:val="00976ECF"/>
    <w:rsid w:val="0097703A"/>
    <w:rsid w:val="00977274"/>
    <w:rsid w:val="0097754B"/>
    <w:rsid w:val="00980467"/>
    <w:rsid w:val="009805A0"/>
    <w:rsid w:val="009809DF"/>
    <w:rsid w:val="00980D83"/>
    <w:rsid w:val="00980EAA"/>
    <w:rsid w:val="00981276"/>
    <w:rsid w:val="0098166F"/>
    <w:rsid w:val="00981AB5"/>
    <w:rsid w:val="00981E7B"/>
    <w:rsid w:val="00981F03"/>
    <w:rsid w:val="00982113"/>
    <w:rsid w:val="0098262C"/>
    <w:rsid w:val="00982982"/>
    <w:rsid w:val="00985051"/>
    <w:rsid w:val="009852A0"/>
    <w:rsid w:val="00985A3D"/>
    <w:rsid w:val="00985FFD"/>
    <w:rsid w:val="009860ED"/>
    <w:rsid w:val="00986626"/>
    <w:rsid w:val="009866E5"/>
    <w:rsid w:val="009871FD"/>
    <w:rsid w:val="009875DF"/>
    <w:rsid w:val="00987822"/>
    <w:rsid w:val="00987C2A"/>
    <w:rsid w:val="0099058A"/>
    <w:rsid w:val="00991A0A"/>
    <w:rsid w:val="00991C5F"/>
    <w:rsid w:val="009922F3"/>
    <w:rsid w:val="009923AA"/>
    <w:rsid w:val="009926C9"/>
    <w:rsid w:val="00992C9E"/>
    <w:rsid w:val="009935B6"/>
    <w:rsid w:val="009935BF"/>
    <w:rsid w:val="00993BBC"/>
    <w:rsid w:val="0099430E"/>
    <w:rsid w:val="00994E11"/>
    <w:rsid w:val="0099509D"/>
    <w:rsid w:val="0099524B"/>
    <w:rsid w:val="009957C2"/>
    <w:rsid w:val="00995957"/>
    <w:rsid w:val="009963DF"/>
    <w:rsid w:val="009966EC"/>
    <w:rsid w:val="00996775"/>
    <w:rsid w:val="00996848"/>
    <w:rsid w:val="009968E1"/>
    <w:rsid w:val="009968E2"/>
    <w:rsid w:val="009971DB"/>
    <w:rsid w:val="009974F8"/>
    <w:rsid w:val="009974FB"/>
    <w:rsid w:val="00997761"/>
    <w:rsid w:val="00997B10"/>
    <w:rsid w:val="009A0663"/>
    <w:rsid w:val="009A09A1"/>
    <w:rsid w:val="009A0A37"/>
    <w:rsid w:val="009A11F9"/>
    <w:rsid w:val="009A1263"/>
    <w:rsid w:val="009A12DF"/>
    <w:rsid w:val="009A16B2"/>
    <w:rsid w:val="009A1942"/>
    <w:rsid w:val="009A2040"/>
    <w:rsid w:val="009A256A"/>
    <w:rsid w:val="009A2587"/>
    <w:rsid w:val="009A2878"/>
    <w:rsid w:val="009A2A83"/>
    <w:rsid w:val="009A2C61"/>
    <w:rsid w:val="009A39AD"/>
    <w:rsid w:val="009A3CEA"/>
    <w:rsid w:val="009A50C4"/>
    <w:rsid w:val="009A54D0"/>
    <w:rsid w:val="009A5930"/>
    <w:rsid w:val="009A5CE9"/>
    <w:rsid w:val="009A63BB"/>
    <w:rsid w:val="009A6F6E"/>
    <w:rsid w:val="009A73B0"/>
    <w:rsid w:val="009B013A"/>
    <w:rsid w:val="009B07B0"/>
    <w:rsid w:val="009B0FAB"/>
    <w:rsid w:val="009B12C1"/>
    <w:rsid w:val="009B1394"/>
    <w:rsid w:val="009B14C3"/>
    <w:rsid w:val="009B181F"/>
    <w:rsid w:val="009B231C"/>
    <w:rsid w:val="009B2977"/>
    <w:rsid w:val="009B3792"/>
    <w:rsid w:val="009B4120"/>
    <w:rsid w:val="009B41A3"/>
    <w:rsid w:val="009B4837"/>
    <w:rsid w:val="009B4C4C"/>
    <w:rsid w:val="009B4DB4"/>
    <w:rsid w:val="009B4DB7"/>
    <w:rsid w:val="009B5609"/>
    <w:rsid w:val="009B57B9"/>
    <w:rsid w:val="009B5AB5"/>
    <w:rsid w:val="009B614F"/>
    <w:rsid w:val="009B6570"/>
    <w:rsid w:val="009B6592"/>
    <w:rsid w:val="009B6D3E"/>
    <w:rsid w:val="009B700E"/>
    <w:rsid w:val="009B731A"/>
    <w:rsid w:val="009B737F"/>
    <w:rsid w:val="009B74F2"/>
    <w:rsid w:val="009B7850"/>
    <w:rsid w:val="009B78C7"/>
    <w:rsid w:val="009B78E2"/>
    <w:rsid w:val="009B792C"/>
    <w:rsid w:val="009B7AE1"/>
    <w:rsid w:val="009B7CCA"/>
    <w:rsid w:val="009C05C7"/>
    <w:rsid w:val="009C0738"/>
    <w:rsid w:val="009C1297"/>
    <w:rsid w:val="009C1442"/>
    <w:rsid w:val="009C1477"/>
    <w:rsid w:val="009C1521"/>
    <w:rsid w:val="009C154A"/>
    <w:rsid w:val="009C1FAC"/>
    <w:rsid w:val="009C1FD2"/>
    <w:rsid w:val="009C203B"/>
    <w:rsid w:val="009C2150"/>
    <w:rsid w:val="009C2867"/>
    <w:rsid w:val="009C3260"/>
    <w:rsid w:val="009C39DA"/>
    <w:rsid w:val="009C4714"/>
    <w:rsid w:val="009C4992"/>
    <w:rsid w:val="009C4C4B"/>
    <w:rsid w:val="009C5F0C"/>
    <w:rsid w:val="009C638B"/>
    <w:rsid w:val="009C6415"/>
    <w:rsid w:val="009C6F7A"/>
    <w:rsid w:val="009C70A7"/>
    <w:rsid w:val="009C72BA"/>
    <w:rsid w:val="009C72EB"/>
    <w:rsid w:val="009C7BD5"/>
    <w:rsid w:val="009C7D85"/>
    <w:rsid w:val="009C7E59"/>
    <w:rsid w:val="009D1438"/>
    <w:rsid w:val="009D1831"/>
    <w:rsid w:val="009D1B43"/>
    <w:rsid w:val="009D21B9"/>
    <w:rsid w:val="009D2A1C"/>
    <w:rsid w:val="009D3108"/>
    <w:rsid w:val="009D3173"/>
    <w:rsid w:val="009D3FF4"/>
    <w:rsid w:val="009D430A"/>
    <w:rsid w:val="009D463E"/>
    <w:rsid w:val="009D4E55"/>
    <w:rsid w:val="009D5D98"/>
    <w:rsid w:val="009D5EC5"/>
    <w:rsid w:val="009D6002"/>
    <w:rsid w:val="009D6793"/>
    <w:rsid w:val="009D69EC"/>
    <w:rsid w:val="009D6E2D"/>
    <w:rsid w:val="009D7AFC"/>
    <w:rsid w:val="009D7CA5"/>
    <w:rsid w:val="009E0525"/>
    <w:rsid w:val="009E0A6D"/>
    <w:rsid w:val="009E1200"/>
    <w:rsid w:val="009E1F0D"/>
    <w:rsid w:val="009E231E"/>
    <w:rsid w:val="009E2464"/>
    <w:rsid w:val="009E2A62"/>
    <w:rsid w:val="009E351B"/>
    <w:rsid w:val="009E3CF6"/>
    <w:rsid w:val="009E3E54"/>
    <w:rsid w:val="009E3FF5"/>
    <w:rsid w:val="009E4843"/>
    <w:rsid w:val="009E5459"/>
    <w:rsid w:val="009E551C"/>
    <w:rsid w:val="009E59A2"/>
    <w:rsid w:val="009E5A48"/>
    <w:rsid w:val="009E6131"/>
    <w:rsid w:val="009E66BC"/>
    <w:rsid w:val="009E6C3C"/>
    <w:rsid w:val="009E6F0C"/>
    <w:rsid w:val="009E7150"/>
    <w:rsid w:val="009E7247"/>
    <w:rsid w:val="009E7CA8"/>
    <w:rsid w:val="009E7D57"/>
    <w:rsid w:val="009E7EA5"/>
    <w:rsid w:val="009F022F"/>
    <w:rsid w:val="009F0947"/>
    <w:rsid w:val="009F0B14"/>
    <w:rsid w:val="009F143F"/>
    <w:rsid w:val="009F1AAE"/>
    <w:rsid w:val="009F1F1D"/>
    <w:rsid w:val="009F202F"/>
    <w:rsid w:val="009F39EC"/>
    <w:rsid w:val="009F3C98"/>
    <w:rsid w:val="009F4B25"/>
    <w:rsid w:val="009F4BB5"/>
    <w:rsid w:val="009F4C1E"/>
    <w:rsid w:val="009F4D75"/>
    <w:rsid w:val="009F56D5"/>
    <w:rsid w:val="009F5789"/>
    <w:rsid w:val="009F5D0D"/>
    <w:rsid w:val="009F6187"/>
    <w:rsid w:val="009F626A"/>
    <w:rsid w:val="009F67F7"/>
    <w:rsid w:val="009F7344"/>
    <w:rsid w:val="009F74D1"/>
    <w:rsid w:val="009F7927"/>
    <w:rsid w:val="009F7AB1"/>
    <w:rsid w:val="00A00D63"/>
    <w:rsid w:val="00A01A63"/>
    <w:rsid w:val="00A022BD"/>
    <w:rsid w:val="00A02339"/>
    <w:rsid w:val="00A02719"/>
    <w:rsid w:val="00A02A1F"/>
    <w:rsid w:val="00A02A9C"/>
    <w:rsid w:val="00A0305F"/>
    <w:rsid w:val="00A03266"/>
    <w:rsid w:val="00A03851"/>
    <w:rsid w:val="00A048BC"/>
    <w:rsid w:val="00A04962"/>
    <w:rsid w:val="00A04D38"/>
    <w:rsid w:val="00A050F6"/>
    <w:rsid w:val="00A05748"/>
    <w:rsid w:val="00A05F45"/>
    <w:rsid w:val="00A06F34"/>
    <w:rsid w:val="00A10B05"/>
    <w:rsid w:val="00A10C1C"/>
    <w:rsid w:val="00A10C70"/>
    <w:rsid w:val="00A10DC0"/>
    <w:rsid w:val="00A1103C"/>
    <w:rsid w:val="00A111E8"/>
    <w:rsid w:val="00A1125C"/>
    <w:rsid w:val="00A11A63"/>
    <w:rsid w:val="00A1224E"/>
    <w:rsid w:val="00A12526"/>
    <w:rsid w:val="00A1268E"/>
    <w:rsid w:val="00A12E51"/>
    <w:rsid w:val="00A13094"/>
    <w:rsid w:val="00A130AA"/>
    <w:rsid w:val="00A134DB"/>
    <w:rsid w:val="00A13F4A"/>
    <w:rsid w:val="00A14137"/>
    <w:rsid w:val="00A141EE"/>
    <w:rsid w:val="00A14711"/>
    <w:rsid w:val="00A14771"/>
    <w:rsid w:val="00A153E4"/>
    <w:rsid w:val="00A1559F"/>
    <w:rsid w:val="00A157EB"/>
    <w:rsid w:val="00A15A0F"/>
    <w:rsid w:val="00A15D04"/>
    <w:rsid w:val="00A17169"/>
    <w:rsid w:val="00A17737"/>
    <w:rsid w:val="00A1792F"/>
    <w:rsid w:val="00A200E5"/>
    <w:rsid w:val="00A2131F"/>
    <w:rsid w:val="00A21A2D"/>
    <w:rsid w:val="00A21F72"/>
    <w:rsid w:val="00A22071"/>
    <w:rsid w:val="00A22196"/>
    <w:rsid w:val="00A2225A"/>
    <w:rsid w:val="00A2245E"/>
    <w:rsid w:val="00A2246A"/>
    <w:rsid w:val="00A228F3"/>
    <w:rsid w:val="00A22E21"/>
    <w:rsid w:val="00A22FFA"/>
    <w:rsid w:val="00A23B75"/>
    <w:rsid w:val="00A25051"/>
    <w:rsid w:val="00A265DC"/>
    <w:rsid w:val="00A26A3B"/>
    <w:rsid w:val="00A2716D"/>
    <w:rsid w:val="00A27771"/>
    <w:rsid w:val="00A277AE"/>
    <w:rsid w:val="00A27A20"/>
    <w:rsid w:val="00A27A4C"/>
    <w:rsid w:val="00A3028E"/>
    <w:rsid w:val="00A304D8"/>
    <w:rsid w:val="00A306D5"/>
    <w:rsid w:val="00A30899"/>
    <w:rsid w:val="00A30B4E"/>
    <w:rsid w:val="00A30CB9"/>
    <w:rsid w:val="00A30ECB"/>
    <w:rsid w:val="00A311BD"/>
    <w:rsid w:val="00A313AE"/>
    <w:rsid w:val="00A31647"/>
    <w:rsid w:val="00A31A2E"/>
    <w:rsid w:val="00A31D20"/>
    <w:rsid w:val="00A31FCB"/>
    <w:rsid w:val="00A32648"/>
    <w:rsid w:val="00A326BB"/>
    <w:rsid w:val="00A32CE4"/>
    <w:rsid w:val="00A32FCC"/>
    <w:rsid w:val="00A3424A"/>
    <w:rsid w:val="00A3461E"/>
    <w:rsid w:val="00A355A6"/>
    <w:rsid w:val="00A35E18"/>
    <w:rsid w:val="00A36A51"/>
    <w:rsid w:val="00A36C1D"/>
    <w:rsid w:val="00A37962"/>
    <w:rsid w:val="00A37C55"/>
    <w:rsid w:val="00A37D3B"/>
    <w:rsid w:val="00A37D6E"/>
    <w:rsid w:val="00A401B1"/>
    <w:rsid w:val="00A40AB9"/>
    <w:rsid w:val="00A40B7B"/>
    <w:rsid w:val="00A40CB8"/>
    <w:rsid w:val="00A4141A"/>
    <w:rsid w:val="00A4160D"/>
    <w:rsid w:val="00A41B44"/>
    <w:rsid w:val="00A41CBA"/>
    <w:rsid w:val="00A41DE7"/>
    <w:rsid w:val="00A4209E"/>
    <w:rsid w:val="00A425EE"/>
    <w:rsid w:val="00A42618"/>
    <w:rsid w:val="00A4289C"/>
    <w:rsid w:val="00A43C2F"/>
    <w:rsid w:val="00A4433B"/>
    <w:rsid w:val="00A443DA"/>
    <w:rsid w:val="00A445EB"/>
    <w:rsid w:val="00A44AF5"/>
    <w:rsid w:val="00A44D06"/>
    <w:rsid w:val="00A4520B"/>
    <w:rsid w:val="00A455D3"/>
    <w:rsid w:val="00A45942"/>
    <w:rsid w:val="00A46193"/>
    <w:rsid w:val="00A463CF"/>
    <w:rsid w:val="00A468C5"/>
    <w:rsid w:val="00A46955"/>
    <w:rsid w:val="00A46983"/>
    <w:rsid w:val="00A47033"/>
    <w:rsid w:val="00A4726E"/>
    <w:rsid w:val="00A47635"/>
    <w:rsid w:val="00A4791A"/>
    <w:rsid w:val="00A47BF3"/>
    <w:rsid w:val="00A5074C"/>
    <w:rsid w:val="00A507AD"/>
    <w:rsid w:val="00A509C8"/>
    <w:rsid w:val="00A50D05"/>
    <w:rsid w:val="00A50D31"/>
    <w:rsid w:val="00A5118B"/>
    <w:rsid w:val="00A5170A"/>
    <w:rsid w:val="00A5210A"/>
    <w:rsid w:val="00A524E2"/>
    <w:rsid w:val="00A52932"/>
    <w:rsid w:val="00A53399"/>
    <w:rsid w:val="00A5394D"/>
    <w:rsid w:val="00A54042"/>
    <w:rsid w:val="00A5468A"/>
    <w:rsid w:val="00A554E6"/>
    <w:rsid w:val="00A557EA"/>
    <w:rsid w:val="00A557FB"/>
    <w:rsid w:val="00A559AB"/>
    <w:rsid w:val="00A55C39"/>
    <w:rsid w:val="00A55E97"/>
    <w:rsid w:val="00A561F7"/>
    <w:rsid w:val="00A56275"/>
    <w:rsid w:val="00A563BA"/>
    <w:rsid w:val="00A56B96"/>
    <w:rsid w:val="00A56E35"/>
    <w:rsid w:val="00A57338"/>
    <w:rsid w:val="00A57E82"/>
    <w:rsid w:val="00A6086E"/>
    <w:rsid w:val="00A60946"/>
    <w:rsid w:val="00A60CDA"/>
    <w:rsid w:val="00A618F6"/>
    <w:rsid w:val="00A61BE7"/>
    <w:rsid w:val="00A61E7D"/>
    <w:rsid w:val="00A625EE"/>
    <w:rsid w:val="00A62C81"/>
    <w:rsid w:val="00A635E9"/>
    <w:rsid w:val="00A63708"/>
    <w:rsid w:val="00A6379A"/>
    <w:rsid w:val="00A638FC"/>
    <w:rsid w:val="00A63CD2"/>
    <w:rsid w:val="00A63D28"/>
    <w:rsid w:val="00A65EEF"/>
    <w:rsid w:val="00A660A6"/>
    <w:rsid w:val="00A6686C"/>
    <w:rsid w:val="00A6686E"/>
    <w:rsid w:val="00A66CBC"/>
    <w:rsid w:val="00A6702E"/>
    <w:rsid w:val="00A67106"/>
    <w:rsid w:val="00A67820"/>
    <w:rsid w:val="00A67941"/>
    <w:rsid w:val="00A70161"/>
    <w:rsid w:val="00A706B6"/>
    <w:rsid w:val="00A70D7E"/>
    <w:rsid w:val="00A70EF1"/>
    <w:rsid w:val="00A71A48"/>
    <w:rsid w:val="00A72F50"/>
    <w:rsid w:val="00A7342F"/>
    <w:rsid w:val="00A7343B"/>
    <w:rsid w:val="00A73D86"/>
    <w:rsid w:val="00A742FA"/>
    <w:rsid w:val="00A7491E"/>
    <w:rsid w:val="00A74CB1"/>
    <w:rsid w:val="00A74E5B"/>
    <w:rsid w:val="00A75457"/>
    <w:rsid w:val="00A75D35"/>
    <w:rsid w:val="00A76557"/>
    <w:rsid w:val="00A767CB"/>
    <w:rsid w:val="00A76D5B"/>
    <w:rsid w:val="00A77280"/>
    <w:rsid w:val="00A7784F"/>
    <w:rsid w:val="00A77C4D"/>
    <w:rsid w:val="00A800C9"/>
    <w:rsid w:val="00A80197"/>
    <w:rsid w:val="00A80A66"/>
    <w:rsid w:val="00A80BEF"/>
    <w:rsid w:val="00A80D42"/>
    <w:rsid w:val="00A810FF"/>
    <w:rsid w:val="00A813E1"/>
    <w:rsid w:val="00A81AAF"/>
    <w:rsid w:val="00A81E10"/>
    <w:rsid w:val="00A81F23"/>
    <w:rsid w:val="00A825C2"/>
    <w:rsid w:val="00A826CD"/>
    <w:rsid w:val="00A835B7"/>
    <w:rsid w:val="00A83EB6"/>
    <w:rsid w:val="00A84003"/>
    <w:rsid w:val="00A841E9"/>
    <w:rsid w:val="00A84D0D"/>
    <w:rsid w:val="00A85178"/>
    <w:rsid w:val="00A85238"/>
    <w:rsid w:val="00A856FE"/>
    <w:rsid w:val="00A85738"/>
    <w:rsid w:val="00A858DC"/>
    <w:rsid w:val="00A862F0"/>
    <w:rsid w:val="00A8631C"/>
    <w:rsid w:val="00A86A7D"/>
    <w:rsid w:val="00A86BFA"/>
    <w:rsid w:val="00A86F96"/>
    <w:rsid w:val="00A87F3A"/>
    <w:rsid w:val="00A9071C"/>
    <w:rsid w:val="00A909F7"/>
    <w:rsid w:val="00A90A95"/>
    <w:rsid w:val="00A90CCE"/>
    <w:rsid w:val="00A915C7"/>
    <w:rsid w:val="00A918BF"/>
    <w:rsid w:val="00A91C7F"/>
    <w:rsid w:val="00A91EEB"/>
    <w:rsid w:val="00A9224D"/>
    <w:rsid w:val="00A9240B"/>
    <w:rsid w:val="00A92796"/>
    <w:rsid w:val="00A928CD"/>
    <w:rsid w:val="00A928FC"/>
    <w:rsid w:val="00A93067"/>
    <w:rsid w:val="00A93838"/>
    <w:rsid w:val="00A93E39"/>
    <w:rsid w:val="00A946B5"/>
    <w:rsid w:val="00A94A62"/>
    <w:rsid w:val="00A9501D"/>
    <w:rsid w:val="00A955EA"/>
    <w:rsid w:val="00A957F5"/>
    <w:rsid w:val="00A9644E"/>
    <w:rsid w:val="00A975D7"/>
    <w:rsid w:val="00A97C5A"/>
    <w:rsid w:val="00AA002F"/>
    <w:rsid w:val="00AA163C"/>
    <w:rsid w:val="00AA17B4"/>
    <w:rsid w:val="00AA1EDB"/>
    <w:rsid w:val="00AA2D1E"/>
    <w:rsid w:val="00AA2F94"/>
    <w:rsid w:val="00AA31E9"/>
    <w:rsid w:val="00AA3E85"/>
    <w:rsid w:val="00AA480F"/>
    <w:rsid w:val="00AA5B22"/>
    <w:rsid w:val="00AA6451"/>
    <w:rsid w:val="00AA65CD"/>
    <w:rsid w:val="00AA6BD8"/>
    <w:rsid w:val="00AA746A"/>
    <w:rsid w:val="00AA773E"/>
    <w:rsid w:val="00AA7979"/>
    <w:rsid w:val="00AB015B"/>
    <w:rsid w:val="00AB03DF"/>
    <w:rsid w:val="00AB051B"/>
    <w:rsid w:val="00AB0B27"/>
    <w:rsid w:val="00AB0E42"/>
    <w:rsid w:val="00AB0F4F"/>
    <w:rsid w:val="00AB1ACC"/>
    <w:rsid w:val="00AB1F71"/>
    <w:rsid w:val="00AB265F"/>
    <w:rsid w:val="00AB3489"/>
    <w:rsid w:val="00AB3831"/>
    <w:rsid w:val="00AB3A74"/>
    <w:rsid w:val="00AB489B"/>
    <w:rsid w:val="00AB505C"/>
    <w:rsid w:val="00AB51B5"/>
    <w:rsid w:val="00AB594D"/>
    <w:rsid w:val="00AB6039"/>
    <w:rsid w:val="00AB6154"/>
    <w:rsid w:val="00AB64EB"/>
    <w:rsid w:val="00AB70AC"/>
    <w:rsid w:val="00AB7256"/>
    <w:rsid w:val="00AB758B"/>
    <w:rsid w:val="00AB7C6D"/>
    <w:rsid w:val="00AB7FB6"/>
    <w:rsid w:val="00AC0648"/>
    <w:rsid w:val="00AC06AC"/>
    <w:rsid w:val="00AC0F8B"/>
    <w:rsid w:val="00AC1EF0"/>
    <w:rsid w:val="00AC23F8"/>
    <w:rsid w:val="00AC24C4"/>
    <w:rsid w:val="00AC253B"/>
    <w:rsid w:val="00AC2A31"/>
    <w:rsid w:val="00AC2E3B"/>
    <w:rsid w:val="00AC2FE0"/>
    <w:rsid w:val="00AC34C0"/>
    <w:rsid w:val="00AC34D3"/>
    <w:rsid w:val="00AC3544"/>
    <w:rsid w:val="00AC387E"/>
    <w:rsid w:val="00AC45B4"/>
    <w:rsid w:val="00AC550D"/>
    <w:rsid w:val="00AC55BE"/>
    <w:rsid w:val="00AC57A4"/>
    <w:rsid w:val="00AC59C0"/>
    <w:rsid w:val="00AC59F9"/>
    <w:rsid w:val="00AC60BE"/>
    <w:rsid w:val="00AC68AF"/>
    <w:rsid w:val="00AC69E2"/>
    <w:rsid w:val="00AC7A9C"/>
    <w:rsid w:val="00AD0438"/>
    <w:rsid w:val="00AD043A"/>
    <w:rsid w:val="00AD0C1A"/>
    <w:rsid w:val="00AD0C78"/>
    <w:rsid w:val="00AD11D1"/>
    <w:rsid w:val="00AD1706"/>
    <w:rsid w:val="00AD21ED"/>
    <w:rsid w:val="00AD2D19"/>
    <w:rsid w:val="00AD322C"/>
    <w:rsid w:val="00AD3438"/>
    <w:rsid w:val="00AD35AD"/>
    <w:rsid w:val="00AD3612"/>
    <w:rsid w:val="00AD38D7"/>
    <w:rsid w:val="00AD434E"/>
    <w:rsid w:val="00AD4B4B"/>
    <w:rsid w:val="00AD4CD5"/>
    <w:rsid w:val="00AD70E4"/>
    <w:rsid w:val="00AD7188"/>
    <w:rsid w:val="00AD7F01"/>
    <w:rsid w:val="00AD7F73"/>
    <w:rsid w:val="00AE023F"/>
    <w:rsid w:val="00AE0298"/>
    <w:rsid w:val="00AE0600"/>
    <w:rsid w:val="00AE08C1"/>
    <w:rsid w:val="00AE0D5C"/>
    <w:rsid w:val="00AE137D"/>
    <w:rsid w:val="00AE17E7"/>
    <w:rsid w:val="00AE189D"/>
    <w:rsid w:val="00AE19E0"/>
    <w:rsid w:val="00AE1D86"/>
    <w:rsid w:val="00AE3D32"/>
    <w:rsid w:val="00AE3F3D"/>
    <w:rsid w:val="00AE46B1"/>
    <w:rsid w:val="00AE4AEC"/>
    <w:rsid w:val="00AE55A4"/>
    <w:rsid w:val="00AE5667"/>
    <w:rsid w:val="00AE618C"/>
    <w:rsid w:val="00AE646F"/>
    <w:rsid w:val="00AE6943"/>
    <w:rsid w:val="00AE7312"/>
    <w:rsid w:val="00AF10B0"/>
    <w:rsid w:val="00AF1832"/>
    <w:rsid w:val="00AF1FE1"/>
    <w:rsid w:val="00AF2595"/>
    <w:rsid w:val="00AF298F"/>
    <w:rsid w:val="00AF2B1B"/>
    <w:rsid w:val="00AF3B78"/>
    <w:rsid w:val="00AF4031"/>
    <w:rsid w:val="00AF4DB9"/>
    <w:rsid w:val="00AF51B2"/>
    <w:rsid w:val="00AF5481"/>
    <w:rsid w:val="00AF5AFA"/>
    <w:rsid w:val="00AF5D74"/>
    <w:rsid w:val="00AF68F3"/>
    <w:rsid w:val="00AF6BD9"/>
    <w:rsid w:val="00AF6D34"/>
    <w:rsid w:val="00AF7634"/>
    <w:rsid w:val="00AF7746"/>
    <w:rsid w:val="00B00453"/>
    <w:rsid w:val="00B00854"/>
    <w:rsid w:val="00B009EA"/>
    <w:rsid w:val="00B00C70"/>
    <w:rsid w:val="00B01492"/>
    <w:rsid w:val="00B018AC"/>
    <w:rsid w:val="00B02278"/>
    <w:rsid w:val="00B02541"/>
    <w:rsid w:val="00B0276A"/>
    <w:rsid w:val="00B02E8C"/>
    <w:rsid w:val="00B0374B"/>
    <w:rsid w:val="00B038F0"/>
    <w:rsid w:val="00B03D03"/>
    <w:rsid w:val="00B03E5C"/>
    <w:rsid w:val="00B03F40"/>
    <w:rsid w:val="00B0424A"/>
    <w:rsid w:val="00B0437C"/>
    <w:rsid w:val="00B045BE"/>
    <w:rsid w:val="00B04DB6"/>
    <w:rsid w:val="00B04E85"/>
    <w:rsid w:val="00B05532"/>
    <w:rsid w:val="00B05753"/>
    <w:rsid w:val="00B05F9D"/>
    <w:rsid w:val="00B075D0"/>
    <w:rsid w:val="00B07605"/>
    <w:rsid w:val="00B0796A"/>
    <w:rsid w:val="00B07C60"/>
    <w:rsid w:val="00B07C9C"/>
    <w:rsid w:val="00B106EE"/>
    <w:rsid w:val="00B110D6"/>
    <w:rsid w:val="00B11170"/>
    <w:rsid w:val="00B111B1"/>
    <w:rsid w:val="00B11396"/>
    <w:rsid w:val="00B11D7F"/>
    <w:rsid w:val="00B11FFB"/>
    <w:rsid w:val="00B1278C"/>
    <w:rsid w:val="00B12A05"/>
    <w:rsid w:val="00B12D35"/>
    <w:rsid w:val="00B13209"/>
    <w:rsid w:val="00B1329A"/>
    <w:rsid w:val="00B1387E"/>
    <w:rsid w:val="00B13A23"/>
    <w:rsid w:val="00B13CD5"/>
    <w:rsid w:val="00B14362"/>
    <w:rsid w:val="00B14965"/>
    <w:rsid w:val="00B1501B"/>
    <w:rsid w:val="00B15388"/>
    <w:rsid w:val="00B153E9"/>
    <w:rsid w:val="00B15AAE"/>
    <w:rsid w:val="00B165C9"/>
    <w:rsid w:val="00B16671"/>
    <w:rsid w:val="00B16BC2"/>
    <w:rsid w:val="00B16BFB"/>
    <w:rsid w:val="00B176B7"/>
    <w:rsid w:val="00B17B35"/>
    <w:rsid w:val="00B20465"/>
    <w:rsid w:val="00B20973"/>
    <w:rsid w:val="00B2099E"/>
    <w:rsid w:val="00B20B45"/>
    <w:rsid w:val="00B21A37"/>
    <w:rsid w:val="00B22547"/>
    <w:rsid w:val="00B22703"/>
    <w:rsid w:val="00B227BD"/>
    <w:rsid w:val="00B22803"/>
    <w:rsid w:val="00B23154"/>
    <w:rsid w:val="00B23211"/>
    <w:rsid w:val="00B2342E"/>
    <w:rsid w:val="00B23D7C"/>
    <w:rsid w:val="00B24287"/>
    <w:rsid w:val="00B2477A"/>
    <w:rsid w:val="00B2485E"/>
    <w:rsid w:val="00B25173"/>
    <w:rsid w:val="00B252B1"/>
    <w:rsid w:val="00B25961"/>
    <w:rsid w:val="00B2628B"/>
    <w:rsid w:val="00B26AF5"/>
    <w:rsid w:val="00B27A10"/>
    <w:rsid w:val="00B27C57"/>
    <w:rsid w:val="00B27E16"/>
    <w:rsid w:val="00B27FFE"/>
    <w:rsid w:val="00B3008A"/>
    <w:rsid w:val="00B30296"/>
    <w:rsid w:val="00B309E9"/>
    <w:rsid w:val="00B31463"/>
    <w:rsid w:val="00B3167C"/>
    <w:rsid w:val="00B3186A"/>
    <w:rsid w:val="00B31AA9"/>
    <w:rsid w:val="00B32632"/>
    <w:rsid w:val="00B32661"/>
    <w:rsid w:val="00B32B51"/>
    <w:rsid w:val="00B32C85"/>
    <w:rsid w:val="00B32E77"/>
    <w:rsid w:val="00B32EDB"/>
    <w:rsid w:val="00B3384F"/>
    <w:rsid w:val="00B33AE1"/>
    <w:rsid w:val="00B33C6D"/>
    <w:rsid w:val="00B3439E"/>
    <w:rsid w:val="00B34DEA"/>
    <w:rsid w:val="00B34FC1"/>
    <w:rsid w:val="00B3566E"/>
    <w:rsid w:val="00B35859"/>
    <w:rsid w:val="00B35A14"/>
    <w:rsid w:val="00B364EC"/>
    <w:rsid w:val="00B37B50"/>
    <w:rsid w:val="00B40030"/>
    <w:rsid w:val="00B40413"/>
    <w:rsid w:val="00B404B5"/>
    <w:rsid w:val="00B40512"/>
    <w:rsid w:val="00B4148C"/>
    <w:rsid w:val="00B41726"/>
    <w:rsid w:val="00B4330A"/>
    <w:rsid w:val="00B439A1"/>
    <w:rsid w:val="00B4478B"/>
    <w:rsid w:val="00B448D1"/>
    <w:rsid w:val="00B44D64"/>
    <w:rsid w:val="00B455FA"/>
    <w:rsid w:val="00B456F0"/>
    <w:rsid w:val="00B45750"/>
    <w:rsid w:val="00B45928"/>
    <w:rsid w:val="00B45AB1"/>
    <w:rsid w:val="00B45F1E"/>
    <w:rsid w:val="00B46F61"/>
    <w:rsid w:val="00B4710E"/>
    <w:rsid w:val="00B476B7"/>
    <w:rsid w:val="00B4796E"/>
    <w:rsid w:val="00B47F04"/>
    <w:rsid w:val="00B5063D"/>
    <w:rsid w:val="00B50D9D"/>
    <w:rsid w:val="00B511BF"/>
    <w:rsid w:val="00B51286"/>
    <w:rsid w:val="00B512B6"/>
    <w:rsid w:val="00B51B1D"/>
    <w:rsid w:val="00B53F09"/>
    <w:rsid w:val="00B54C80"/>
    <w:rsid w:val="00B55097"/>
    <w:rsid w:val="00B551AB"/>
    <w:rsid w:val="00B553D5"/>
    <w:rsid w:val="00B554D2"/>
    <w:rsid w:val="00B555FE"/>
    <w:rsid w:val="00B55D16"/>
    <w:rsid w:val="00B55FA7"/>
    <w:rsid w:val="00B568D2"/>
    <w:rsid w:val="00B56C7C"/>
    <w:rsid w:val="00B573B7"/>
    <w:rsid w:val="00B6065F"/>
    <w:rsid w:val="00B60B6B"/>
    <w:rsid w:val="00B62028"/>
    <w:rsid w:val="00B62079"/>
    <w:rsid w:val="00B630B3"/>
    <w:rsid w:val="00B63655"/>
    <w:rsid w:val="00B63A43"/>
    <w:rsid w:val="00B63DE8"/>
    <w:rsid w:val="00B63DF3"/>
    <w:rsid w:val="00B64032"/>
    <w:rsid w:val="00B648D0"/>
    <w:rsid w:val="00B64C9E"/>
    <w:rsid w:val="00B65A40"/>
    <w:rsid w:val="00B65E4F"/>
    <w:rsid w:val="00B66D4D"/>
    <w:rsid w:val="00B66E63"/>
    <w:rsid w:val="00B671F2"/>
    <w:rsid w:val="00B672B6"/>
    <w:rsid w:val="00B67B20"/>
    <w:rsid w:val="00B7019D"/>
    <w:rsid w:val="00B701CF"/>
    <w:rsid w:val="00B70281"/>
    <w:rsid w:val="00B7043F"/>
    <w:rsid w:val="00B7058E"/>
    <w:rsid w:val="00B70BEF"/>
    <w:rsid w:val="00B70DF2"/>
    <w:rsid w:val="00B711CB"/>
    <w:rsid w:val="00B71485"/>
    <w:rsid w:val="00B71698"/>
    <w:rsid w:val="00B7193F"/>
    <w:rsid w:val="00B719A2"/>
    <w:rsid w:val="00B7262B"/>
    <w:rsid w:val="00B726D7"/>
    <w:rsid w:val="00B7282F"/>
    <w:rsid w:val="00B7293F"/>
    <w:rsid w:val="00B7297E"/>
    <w:rsid w:val="00B72A5B"/>
    <w:rsid w:val="00B72BCD"/>
    <w:rsid w:val="00B737F0"/>
    <w:rsid w:val="00B73A73"/>
    <w:rsid w:val="00B741DE"/>
    <w:rsid w:val="00B74629"/>
    <w:rsid w:val="00B749BC"/>
    <w:rsid w:val="00B74E38"/>
    <w:rsid w:val="00B75232"/>
    <w:rsid w:val="00B75463"/>
    <w:rsid w:val="00B75774"/>
    <w:rsid w:val="00B75EDA"/>
    <w:rsid w:val="00B75F2A"/>
    <w:rsid w:val="00B76223"/>
    <w:rsid w:val="00B76730"/>
    <w:rsid w:val="00B77308"/>
    <w:rsid w:val="00B7736C"/>
    <w:rsid w:val="00B7788A"/>
    <w:rsid w:val="00B77DD2"/>
    <w:rsid w:val="00B80108"/>
    <w:rsid w:val="00B80660"/>
    <w:rsid w:val="00B80C7A"/>
    <w:rsid w:val="00B80D4B"/>
    <w:rsid w:val="00B81861"/>
    <w:rsid w:val="00B81C35"/>
    <w:rsid w:val="00B81ED8"/>
    <w:rsid w:val="00B81F1C"/>
    <w:rsid w:val="00B821C4"/>
    <w:rsid w:val="00B82565"/>
    <w:rsid w:val="00B82604"/>
    <w:rsid w:val="00B82A92"/>
    <w:rsid w:val="00B839A2"/>
    <w:rsid w:val="00B83A0B"/>
    <w:rsid w:val="00B83BEB"/>
    <w:rsid w:val="00B83CCA"/>
    <w:rsid w:val="00B8423C"/>
    <w:rsid w:val="00B843C1"/>
    <w:rsid w:val="00B84BAE"/>
    <w:rsid w:val="00B84C4D"/>
    <w:rsid w:val="00B85355"/>
    <w:rsid w:val="00B8599B"/>
    <w:rsid w:val="00B85AAC"/>
    <w:rsid w:val="00B85CBC"/>
    <w:rsid w:val="00B862FA"/>
    <w:rsid w:val="00B86541"/>
    <w:rsid w:val="00B86D3C"/>
    <w:rsid w:val="00B87028"/>
    <w:rsid w:val="00B87AD8"/>
    <w:rsid w:val="00B91166"/>
    <w:rsid w:val="00B91755"/>
    <w:rsid w:val="00B91DA2"/>
    <w:rsid w:val="00B91F96"/>
    <w:rsid w:val="00B92175"/>
    <w:rsid w:val="00B92806"/>
    <w:rsid w:val="00B93792"/>
    <w:rsid w:val="00B93BF3"/>
    <w:rsid w:val="00B93DE2"/>
    <w:rsid w:val="00B94221"/>
    <w:rsid w:val="00B94609"/>
    <w:rsid w:val="00B9471A"/>
    <w:rsid w:val="00B9551F"/>
    <w:rsid w:val="00B9571A"/>
    <w:rsid w:val="00B957F2"/>
    <w:rsid w:val="00B95C77"/>
    <w:rsid w:val="00B96708"/>
    <w:rsid w:val="00B967DB"/>
    <w:rsid w:val="00BA0248"/>
    <w:rsid w:val="00BA02EB"/>
    <w:rsid w:val="00BA05D4"/>
    <w:rsid w:val="00BA16C8"/>
    <w:rsid w:val="00BA429A"/>
    <w:rsid w:val="00BA4B43"/>
    <w:rsid w:val="00BA4D39"/>
    <w:rsid w:val="00BA4EDB"/>
    <w:rsid w:val="00BA5615"/>
    <w:rsid w:val="00BA5F80"/>
    <w:rsid w:val="00BA67BB"/>
    <w:rsid w:val="00BA7027"/>
    <w:rsid w:val="00BA7879"/>
    <w:rsid w:val="00BB0886"/>
    <w:rsid w:val="00BB0BD2"/>
    <w:rsid w:val="00BB0C81"/>
    <w:rsid w:val="00BB0E17"/>
    <w:rsid w:val="00BB0E3B"/>
    <w:rsid w:val="00BB0FAC"/>
    <w:rsid w:val="00BB0FBF"/>
    <w:rsid w:val="00BB1014"/>
    <w:rsid w:val="00BB1411"/>
    <w:rsid w:val="00BB15BE"/>
    <w:rsid w:val="00BB1716"/>
    <w:rsid w:val="00BB188B"/>
    <w:rsid w:val="00BB1E27"/>
    <w:rsid w:val="00BB1E9C"/>
    <w:rsid w:val="00BB259B"/>
    <w:rsid w:val="00BB2D49"/>
    <w:rsid w:val="00BB2D71"/>
    <w:rsid w:val="00BB3492"/>
    <w:rsid w:val="00BB3ED0"/>
    <w:rsid w:val="00BB43F8"/>
    <w:rsid w:val="00BB4532"/>
    <w:rsid w:val="00BB4C1F"/>
    <w:rsid w:val="00BB5175"/>
    <w:rsid w:val="00BB5C43"/>
    <w:rsid w:val="00BB622F"/>
    <w:rsid w:val="00BB62AC"/>
    <w:rsid w:val="00BB6370"/>
    <w:rsid w:val="00BB638A"/>
    <w:rsid w:val="00BB6601"/>
    <w:rsid w:val="00BB6D9C"/>
    <w:rsid w:val="00BB71E8"/>
    <w:rsid w:val="00BB732B"/>
    <w:rsid w:val="00BB7442"/>
    <w:rsid w:val="00BB797D"/>
    <w:rsid w:val="00BB7992"/>
    <w:rsid w:val="00BC0079"/>
    <w:rsid w:val="00BC016A"/>
    <w:rsid w:val="00BC0D38"/>
    <w:rsid w:val="00BC14CF"/>
    <w:rsid w:val="00BC16E7"/>
    <w:rsid w:val="00BC17BC"/>
    <w:rsid w:val="00BC1820"/>
    <w:rsid w:val="00BC1C1A"/>
    <w:rsid w:val="00BC1E2E"/>
    <w:rsid w:val="00BC2107"/>
    <w:rsid w:val="00BC2300"/>
    <w:rsid w:val="00BC2371"/>
    <w:rsid w:val="00BC256E"/>
    <w:rsid w:val="00BC2736"/>
    <w:rsid w:val="00BC2777"/>
    <w:rsid w:val="00BC278A"/>
    <w:rsid w:val="00BC2EB8"/>
    <w:rsid w:val="00BC2FD5"/>
    <w:rsid w:val="00BC30A1"/>
    <w:rsid w:val="00BC314A"/>
    <w:rsid w:val="00BC39DE"/>
    <w:rsid w:val="00BC3D7B"/>
    <w:rsid w:val="00BC414D"/>
    <w:rsid w:val="00BC4791"/>
    <w:rsid w:val="00BC4945"/>
    <w:rsid w:val="00BC4A4B"/>
    <w:rsid w:val="00BC4B20"/>
    <w:rsid w:val="00BC5021"/>
    <w:rsid w:val="00BC60FC"/>
    <w:rsid w:val="00BC61FC"/>
    <w:rsid w:val="00BC6710"/>
    <w:rsid w:val="00BC69C1"/>
    <w:rsid w:val="00BC7345"/>
    <w:rsid w:val="00BC743D"/>
    <w:rsid w:val="00BD0735"/>
    <w:rsid w:val="00BD0D1B"/>
    <w:rsid w:val="00BD1070"/>
    <w:rsid w:val="00BD135B"/>
    <w:rsid w:val="00BD146E"/>
    <w:rsid w:val="00BD18DE"/>
    <w:rsid w:val="00BD24D9"/>
    <w:rsid w:val="00BD25F5"/>
    <w:rsid w:val="00BD29D6"/>
    <w:rsid w:val="00BD2C46"/>
    <w:rsid w:val="00BD2D12"/>
    <w:rsid w:val="00BD2E35"/>
    <w:rsid w:val="00BD3103"/>
    <w:rsid w:val="00BD348E"/>
    <w:rsid w:val="00BD36E5"/>
    <w:rsid w:val="00BD432E"/>
    <w:rsid w:val="00BD4396"/>
    <w:rsid w:val="00BD4467"/>
    <w:rsid w:val="00BD466D"/>
    <w:rsid w:val="00BD494A"/>
    <w:rsid w:val="00BD4A82"/>
    <w:rsid w:val="00BD4F68"/>
    <w:rsid w:val="00BD5666"/>
    <w:rsid w:val="00BD5A7B"/>
    <w:rsid w:val="00BD5C69"/>
    <w:rsid w:val="00BD5E8B"/>
    <w:rsid w:val="00BD65E5"/>
    <w:rsid w:val="00BD68BA"/>
    <w:rsid w:val="00BD6D42"/>
    <w:rsid w:val="00BD70D4"/>
    <w:rsid w:val="00BD7163"/>
    <w:rsid w:val="00BD7D84"/>
    <w:rsid w:val="00BE06AE"/>
    <w:rsid w:val="00BE0C98"/>
    <w:rsid w:val="00BE101B"/>
    <w:rsid w:val="00BE1AC3"/>
    <w:rsid w:val="00BE1CF8"/>
    <w:rsid w:val="00BE29D2"/>
    <w:rsid w:val="00BE2A43"/>
    <w:rsid w:val="00BE2AFF"/>
    <w:rsid w:val="00BE34E0"/>
    <w:rsid w:val="00BE361F"/>
    <w:rsid w:val="00BE4362"/>
    <w:rsid w:val="00BE4433"/>
    <w:rsid w:val="00BE4CB8"/>
    <w:rsid w:val="00BE4D83"/>
    <w:rsid w:val="00BE4F37"/>
    <w:rsid w:val="00BE541A"/>
    <w:rsid w:val="00BE5879"/>
    <w:rsid w:val="00BE63A7"/>
    <w:rsid w:val="00BE66BF"/>
    <w:rsid w:val="00BE6E1D"/>
    <w:rsid w:val="00BF02EB"/>
    <w:rsid w:val="00BF07D0"/>
    <w:rsid w:val="00BF126F"/>
    <w:rsid w:val="00BF2BE5"/>
    <w:rsid w:val="00BF319E"/>
    <w:rsid w:val="00BF32D7"/>
    <w:rsid w:val="00BF332E"/>
    <w:rsid w:val="00BF3391"/>
    <w:rsid w:val="00BF3801"/>
    <w:rsid w:val="00BF388E"/>
    <w:rsid w:val="00BF3BE2"/>
    <w:rsid w:val="00BF3C76"/>
    <w:rsid w:val="00BF41AA"/>
    <w:rsid w:val="00BF43D9"/>
    <w:rsid w:val="00BF51AC"/>
    <w:rsid w:val="00BF5647"/>
    <w:rsid w:val="00BF5774"/>
    <w:rsid w:val="00BF657B"/>
    <w:rsid w:val="00BF68F2"/>
    <w:rsid w:val="00BF6D20"/>
    <w:rsid w:val="00BF75B3"/>
    <w:rsid w:val="00BF7657"/>
    <w:rsid w:val="00BF765C"/>
    <w:rsid w:val="00BF77F1"/>
    <w:rsid w:val="00BF7D4D"/>
    <w:rsid w:val="00C00353"/>
    <w:rsid w:val="00C00362"/>
    <w:rsid w:val="00C00887"/>
    <w:rsid w:val="00C00E68"/>
    <w:rsid w:val="00C00F8F"/>
    <w:rsid w:val="00C01A4B"/>
    <w:rsid w:val="00C01AE1"/>
    <w:rsid w:val="00C01FAF"/>
    <w:rsid w:val="00C0252B"/>
    <w:rsid w:val="00C02684"/>
    <w:rsid w:val="00C02942"/>
    <w:rsid w:val="00C02C9A"/>
    <w:rsid w:val="00C03416"/>
    <w:rsid w:val="00C03465"/>
    <w:rsid w:val="00C03584"/>
    <w:rsid w:val="00C03876"/>
    <w:rsid w:val="00C03878"/>
    <w:rsid w:val="00C0404E"/>
    <w:rsid w:val="00C045BA"/>
    <w:rsid w:val="00C04C45"/>
    <w:rsid w:val="00C04E61"/>
    <w:rsid w:val="00C0630A"/>
    <w:rsid w:val="00C06795"/>
    <w:rsid w:val="00C06844"/>
    <w:rsid w:val="00C069A9"/>
    <w:rsid w:val="00C06B58"/>
    <w:rsid w:val="00C06B6A"/>
    <w:rsid w:val="00C06D3A"/>
    <w:rsid w:val="00C07215"/>
    <w:rsid w:val="00C07269"/>
    <w:rsid w:val="00C07469"/>
    <w:rsid w:val="00C074AD"/>
    <w:rsid w:val="00C079F9"/>
    <w:rsid w:val="00C07FD0"/>
    <w:rsid w:val="00C101C8"/>
    <w:rsid w:val="00C105BF"/>
    <w:rsid w:val="00C105FE"/>
    <w:rsid w:val="00C10660"/>
    <w:rsid w:val="00C10AF3"/>
    <w:rsid w:val="00C10D6E"/>
    <w:rsid w:val="00C11C03"/>
    <w:rsid w:val="00C11CC7"/>
    <w:rsid w:val="00C125F8"/>
    <w:rsid w:val="00C1296C"/>
    <w:rsid w:val="00C12B11"/>
    <w:rsid w:val="00C13264"/>
    <w:rsid w:val="00C138E4"/>
    <w:rsid w:val="00C13F0C"/>
    <w:rsid w:val="00C14371"/>
    <w:rsid w:val="00C143EA"/>
    <w:rsid w:val="00C148F9"/>
    <w:rsid w:val="00C14BC2"/>
    <w:rsid w:val="00C14BD8"/>
    <w:rsid w:val="00C151DE"/>
    <w:rsid w:val="00C15360"/>
    <w:rsid w:val="00C158C9"/>
    <w:rsid w:val="00C15A46"/>
    <w:rsid w:val="00C15BD7"/>
    <w:rsid w:val="00C15BF2"/>
    <w:rsid w:val="00C16A2D"/>
    <w:rsid w:val="00C16D3B"/>
    <w:rsid w:val="00C16E4F"/>
    <w:rsid w:val="00C16EE3"/>
    <w:rsid w:val="00C17879"/>
    <w:rsid w:val="00C2008F"/>
    <w:rsid w:val="00C20111"/>
    <w:rsid w:val="00C20350"/>
    <w:rsid w:val="00C20636"/>
    <w:rsid w:val="00C20B15"/>
    <w:rsid w:val="00C20CE8"/>
    <w:rsid w:val="00C212D6"/>
    <w:rsid w:val="00C21B42"/>
    <w:rsid w:val="00C228A5"/>
    <w:rsid w:val="00C228A6"/>
    <w:rsid w:val="00C22ED3"/>
    <w:rsid w:val="00C23ADE"/>
    <w:rsid w:val="00C23BD5"/>
    <w:rsid w:val="00C24112"/>
    <w:rsid w:val="00C24D77"/>
    <w:rsid w:val="00C250C0"/>
    <w:rsid w:val="00C25382"/>
    <w:rsid w:val="00C25499"/>
    <w:rsid w:val="00C254E5"/>
    <w:rsid w:val="00C2577D"/>
    <w:rsid w:val="00C26312"/>
    <w:rsid w:val="00C2692F"/>
    <w:rsid w:val="00C26A59"/>
    <w:rsid w:val="00C26BFB"/>
    <w:rsid w:val="00C26D40"/>
    <w:rsid w:val="00C26F94"/>
    <w:rsid w:val="00C279C3"/>
    <w:rsid w:val="00C3037F"/>
    <w:rsid w:val="00C30E8E"/>
    <w:rsid w:val="00C31404"/>
    <w:rsid w:val="00C31528"/>
    <w:rsid w:val="00C3171A"/>
    <w:rsid w:val="00C31E87"/>
    <w:rsid w:val="00C325DE"/>
    <w:rsid w:val="00C327E7"/>
    <w:rsid w:val="00C32A46"/>
    <w:rsid w:val="00C3320C"/>
    <w:rsid w:val="00C334EF"/>
    <w:rsid w:val="00C338CB"/>
    <w:rsid w:val="00C340C5"/>
    <w:rsid w:val="00C343CE"/>
    <w:rsid w:val="00C34CD4"/>
    <w:rsid w:val="00C34D73"/>
    <w:rsid w:val="00C34EB4"/>
    <w:rsid w:val="00C35B8F"/>
    <w:rsid w:val="00C362AF"/>
    <w:rsid w:val="00C364F6"/>
    <w:rsid w:val="00C36B3A"/>
    <w:rsid w:val="00C36BA5"/>
    <w:rsid w:val="00C36EB5"/>
    <w:rsid w:val="00C37AF9"/>
    <w:rsid w:val="00C37E57"/>
    <w:rsid w:val="00C4036A"/>
    <w:rsid w:val="00C4098C"/>
    <w:rsid w:val="00C409C8"/>
    <w:rsid w:val="00C40A38"/>
    <w:rsid w:val="00C4123A"/>
    <w:rsid w:val="00C41675"/>
    <w:rsid w:val="00C41B38"/>
    <w:rsid w:val="00C41B84"/>
    <w:rsid w:val="00C41C22"/>
    <w:rsid w:val="00C41E39"/>
    <w:rsid w:val="00C41F77"/>
    <w:rsid w:val="00C42316"/>
    <w:rsid w:val="00C4241E"/>
    <w:rsid w:val="00C42791"/>
    <w:rsid w:val="00C427BB"/>
    <w:rsid w:val="00C42F1A"/>
    <w:rsid w:val="00C4306E"/>
    <w:rsid w:val="00C434D2"/>
    <w:rsid w:val="00C436DC"/>
    <w:rsid w:val="00C4378F"/>
    <w:rsid w:val="00C437DF"/>
    <w:rsid w:val="00C43F21"/>
    <w:rsid w:val="00C4490F"/>
    <w:rsid w:val="00C44EC7"/>
    <w:rsid w:val="00C45016"/>
    <w:rsid w:val="00C45065"/>
    <w:rsid w:val="00C45151"/>
    <w:rsid w:val="00C45294"/>
    <w:rsid w:val="00C45CC2"/>
    <w:rsid w:val="00C460B4"/>
    <w:rsid w:val="00C461F6"/>
    <w:rsid w:val="00C46C02"/>
    <w:rsid w:val="00C471F1"/>
    <w:rsid w:val="00C477ED"/>
    <w:rsid w:val="00C5014A"/>
    <w:rsid w:val="00C501E3"/>
    <w:rsid w:val="00C503AB"/>
    <w:rsid w:val="00C51805"/>
    <w:rsid w:val="00C51AAF"/>
    <w:rsid w:val="00C51C9B"/>
    <w:rsid w:val="00C52341"/>
    <w:rsid w:val="00C52376"/>
    <w:rsid w:val="00C52421"/>
    <w:rsid w:val="00C528EF"/>
    <w:rsid w:val="00C52A8A"/>
    <w:rsid w:val="00C52E2F"/>
    <w:rsid w:val="00C52F1A"/>
    <w:rsid w:val="00C530F1"/>
    <w:rsid w:val="00C53486"/>
    <w:rsid w:val="00C5372A"/>
    <w:rsid w:val="00C53921"/>
    <w:rsid w:val="00C5434F"/>
    <w:rsid w:val="00C54A85"/>
    <w:rsid w:val="00C5527F"/>
    <w:rsid w:val="00C57383"/>
    <w:rsid w:val="00C57A81"/>
    <w:rsid w:val="00C603F4"/>
    <w:rsid w:val="00C60BDD"/>
    <w:rsid w:val="00C60D6A"/>
    <w:rsid w:val="00C611D3"/>
    <w:rsid w:val="00C61A5A"/>
    <w:rsid w:val="00C61D40"/>
    <w:rsid w:val="00C63255"/>
    <w:rsid w:val="00C63633"/>
    <w:rsid w:val="00C6383D"/>
    <w:rsid w:val="00C63AC1"/>
    <w:rsid w:val="00C63B88"/>
    <w:rsid w:val="00C63C1F"/>
    <w:rsid w:val="00C64327"/>
    <w:rsid w:val="00C647FB"/>
    <w:rsid w:val="00C65256"/>
    <w:rsid w:val="00C658A9"/>
    <w:rsid w:val="00C661D4"/>
    <w:rsid w:val="00C664F3"/>
    <w:rsid w:val="00C665F1"/>
    <w:rsid w:val="00C66E8A"/>
    <w:rsid w:val="00C66ED6"/>
    <w:rsid w:val="00C67268"/>
    <w:rsid w:val="00C67E74"/>
    <w:rsid w:val="00C70494"/>
    <w:rsid w:val="00C72289"/>
    <w:rsid w:val="00C72305"/>
    <w:rsid w:val="00C724CF"/>
    <w:rsid w:val="00C72707"/>
    <w:rsid w:val="00C73279"/>
    <w:rsid w:val="00C73422"/>
    <w:rsid w:val="00C73FD5"/>
    <w:rsid w:val="00C74296"/>
    <w:rsid w:val="00C7462C"/>
    <w:rsid w:val="00C74A47"/>
    <w:rsid w:val="00C75DD2"/>
    <w:rsid w:val="00C75ED8"/>
    <w:rsid w:val="00C76258"/>
    <w:rsid w:val="00C76267"/>
    <w:rsid w:val="00C7680E"/>
    <w:rsid w:val="00C76CF2"/>
    <w:rsid w:val="00C774ED"/>
    <w:rsid w:val="00C77A12"/>
    <w:rsid w:val="00C77A36"/>
    <w:rsid w:val="00C77E57"/>
    <w:rsid w:val="00C77FDD"/>
    <w:rsid w:val="00C77FE8"/>
    <w:rsid w:val="00C8007B"/>
    <w:rsid w:val="00C801E6"/>
    <w:rsid w:val="00C80247"/>
    <w:rsid w:val="00C80AA8"/>
    <w:rsid w:val="00C81CED"/>
    <w:rsid w:val="00C820A5"/>
    <w:rsid w:val="00C82AF2"/>
    <w:rsid w:val="00C82B01"/>
    <w:rsid w:val="00C8347D"/>
    <w:rsid w:val="00C83A4D"/>
    <w:rsid w:val="00C83AD8"/>
    <w:rsid w:val="00C83ADC"/>
    <w:rsid w:val="00C83BC1"/>
    <w:rsid w:val="00C83FB6"/>
    <w:rsid w:val="00C844FE"/>
    <w:rsid w:val="00C8454D"/>
    <w:rsid w:val="00C84BF1"/>
    <w:rsid w:val="00C85554"/>
    <w:rsid w:val="00C855E3"/>
    <w:rsid w:val="00C86127"/>
    <w:rsid w:val="00C86363"/>
    <w:rsid w:val="00C8658A"/>
    <w:rsid w:val="00C8661A"/>
    <w:rsid w:val="00C86F54"/>
    <w:rsid w:val="00C872CC"/>
    <w:rsid w:val="00C87320"/>
    <w:rsid w:val="00C8756C"/>
    <w:rsid w:val="00C87C37"/>
    <w:rsid w:val="00C901B3"/>
    <w:rsid w:val="00C90A38"/>
    <w:rsid w:val="00C92035"/>
    <w:rsid w:val="00C92463"/>
    <w:rsid w:val="00C925E1"/>
    <w:rsid w:val="00C92666"/>
    <w:rsid w:val="00C92C60"/>
    <w:rsid w:val="00C92E84"/>
    <w:rsid w:val="00C92F6A"/>
    <w:rsid w:val="00C9449A"/>
    <w:rsid w:val="00C94775"/>
    <w:rsid w:val="00C948A4"/>
    <w:rsid w:val="00C94B57"/>
    <w:rsid w:val="00C94C5D"/>
    <w:rsid w:val="00C94F27"/>
    <w:rsid w:val="00C9504B"/>
    <w:rsid w:val="00C9536A"/>
    <w:rsid w:val="00C954C4"/>
    <w:rsid w:val="00C95641"/>
    <w:rsid w:val="00C96414"/>
    <w:rsid w:val="00C972A2"/>
    <w:rsid w:val="00C9748F"/>
    <w:rsid w:val="00C97A78"/>
    <w:rsid w:val="00C97AC5"/>
    <w:rsid w:val="00C97B3F"/>
    <w:rsid w:val="00CA04B7"/>
    <w:rsid w:val="00CA0566"/>
    <w:rsid w:val="00CA088D"/>
    <w:rsid w:val="00CA1179"/>
    <w:rsid w:val="00CA148A"/>
    <w:rsid w:val="00CA1499"/>
    <w:rsid w:val="00CA15D6"/>
    <w:rsid w:val="00CA1679"/>
    <w:rsid w:val="00CA1819"/>
    <w:rsid w:val="00CA1F43"/>
    <w:rsid w:val="00CA22C2"/>
    <w:rsid w:val="00CA3F3F"/>
    <w:rsid w:val="00CA4014"/>
    <w:rsid w:val="00CA486B"/>
    <w:rsid w:val="00CA542B"/>
    <w:rsid w:val="00CA5B4C"/>
    <w:rsid w:val="00CA5C5A"/>
    <w:rsid w:val="00CA5D05"/>
    <w:rsid w:val="00CA5E50"/>
    <w:rsid w:val="00CA7B1F"/>
    <w:rsid w:val="00CB02AD"/>
    <w:rsid w:val="00CB0E74"/>
    <w:rsid w:val="00CB1358"/>
    <w:rsid w:val="00CB17E1"/>
    <w:rsid w:val="00CB1856"/>
    <w:rsid w:val="00CB1CD2"/>
    <w:rsid w:val="00CB1FD1"/>
    <w:rsid w:val="00CB2028"/>
    <w:rsid w:val="00CB213C"/>
    <w:rsid w:val="00CB2FBF"/>
    <w:rsid w:val="00CB320D"/>
    <w:rsid w:val="00CB3819"/>
    <w:rsid w:val="00CB3CA0"/>
    <w:rsid w:val="00CB3CE7"/>
    <w:rsid w:val="00CB400D"/>
    <w:rsid w:val="00CB48BA"/>
    <w:rsid w:val="00CB49B3"/>
    <w:rsid w:val="00CB4A3E"/>
    <w:rsid w:val="00CB56FB"/>
    <w:rsid w:val="00CB5741"/>
    <w:rsid w:val="00CB582C"/>
    <w:rsid w:val="00CB6020"/>
    <w:rsid w:val="00CB6023"/>
    <w:rsid w:val="00CB61C9"/>
    <w:rsid w:val="00CB645A"/>
    <w:rsid w:val="00CB72F6"/>
    <w:rsid w:val="00CB778E"/>
    <w:rsid w:val="00CC01ED"/>
    <w:rsid w:val="00CC039B"/>
    <w:rsid w:val="00CC04FF"/>
    <w:rsid w:val="00CC06FD"/>
    <w:rsid w:val="00CC0898"/>
    <w:rsid w:val="00CC0F0F"/>
    <w:rsid w:val="00CC0F40"/>
    <w:rsid w:val="00CC1273"/>
    <w:rsid w:val="00CC12CF"/>
    <w:rsid w:val="00CC19C2"/>
    <w:rsid w:val="00CC1BFC"/>
    <w:rsid w:val="00CC1F1E"/>
    <w:rsid w:val="00CC251B"/>
    <w:rsid w:val="00CC27F4"/>
    <w:rsid w:val="00CC287B"/>
    <w:rsid w:val="00CC28C1"/>
    <w:rsid w:val="00CC29CC"/>
    <w:rsid w:val="00CC2D34"/>
    <w:rsid w:val="00CC2F15"/>
    <w:rsid w:val="00CC336C"/>
    <w:rsid w:val="00CC3453"/>
    <w:rsid w:val="00CC3D59"/>
    <w:rsid w:val="00CC3EE9"/>
    <w:rsid w:val="00CC41E0"/>
    <w:rsid w:val="00CC43AF"/>
    <w:rsid w:val="00CC44DC"/>
    <w:rsid w:val="00CC462D"/>
    <w:rsid w:val="00CC4686"/>
    <w:rsid w:val="00CC5428"/>
    <w:rsid w:val="00CC6186"/>
    <w:rsid w:val="00CC69A2"/>
    <w:rsid w:val="00CC70FC"/>
    <w:rsid w:val="00CC74F4"/>
    <w:rsid w:val="00CC7C05"/>
    <w:rsid w:val="00CC7CA2"/>
    <w:rsid w:val="00CD0299"/>
    <w:rsid w:val="00CD0890"/>
    <w:rsid w:val="00CD09B2"/>
    <w:rsid w:val="00CD0F5E"/>
    <w:rsid w:val="00CD11A5"/>
    <w:rsid w:val="00CD1345"/>
    <w:rsid w:val="00CD1A77"/>
    <w:rsid w:val="00CD1F44"/>
    <w:rsid w:val="00CD204D"/>
    <w:rsid w:val="00CD2BA5"/>
    <w:rsid w:val="00CD2C8E"/>
    <w:rsid w:val="00CD426C"/>
    <w:rsid w:val="00CD46D7"/>
    <w:rsid w:val="00CD46FE"/>
    <w:rsid w:val="00CD47F1"/>
    <w:rsid w:val="00CD4B89"/>
    <w:rsid w:val="00CD4D11"/>
    <w:rsid w:val="00CD4DFE"/>
    <w:rsid w:val="00CD59BB"/>
    <w:rsid w:val="00CD5DF1"/>
    <w:rsid w:val="00CD600A"/>
    <w:rsid w:val="00CD622D"/>
    <w:rsid w:val="00CD650E"/>
    <w:rsid w:val="00CD6779"/>
    <w:rsid w:val="00CD6910"/>
    <w:rsid w:val="00CD6B55"/>
    <w:rsid w:val="00CD740B"/>
    <w:rsid w:val="00CE024C"/>
    <w:rsid w:val="00CE035E"/>
    <w:rsid w:val="00CE0639"/>
    <w:rsid w:val="00CE083C"/>
    <w:rsid w:val="00CE1005"/>
    <w:rsid w:val="00CE1134"/>
    <w:rsid w:val="00CE11D7"/>
    <w:rsid w:val="00CE13B9"/>
    <w:rsid w:val="00CE1A43"/>
    <w:rsid w:val="00CE265D"/>
    <w:rsid w:val="00CE277F"/>
    <w:rsid w:val="00CE2AB7"/>
    <w:rsid w:val="00CE2D9E"/>
    <w:rsid w:val="00CE38EE"/>
    <w:rsid w:val="00CE3910"/>
    <w:rsid w:val="00CE3A4E"/>
    <w:rsid w:val="00CE3A90"/>
    <w:rsid w:val="00CE3BDB"/>
    <w:rsid w:val="00CE3C09"/>
    <w:rsid w:val="00CE3C8F"/>
    <w:rsid w:val="00CE3E13"/>
    <w:rsid w:val="00CE3F0D"/>
    <w:rsid w:val="00CE3FD2"/>
    <w:rsid w:val="00CE428C"/>
    <w:rsid w:val="00CE43FE"/>
    <w:rsid w:val="00CE4730"/>
    <w:rsid w:val="00CE4942"/>
    <w:rsid w:val="00CE4A1A"/>
    <w:rsid w:val="00CE4B08"/>
    <w:rsid w:val="00CE4BF4"/>
    <w:rsid w:val="00CE4C04"/>
    <w:rsid w:val="00CE5011"/>
    <w:rsid w:val="00CE5054"/>
    <w:rsid w:val="00CE5100"/>
    <w:rsid w:val="00CE51BC"/>
    <w:rsid w:val="00CE52DD"/>
    <w:rsid w:val="00CE549E"/>
    <w:rsid w:val="00CE577A"/>
    <w:rsid w:val="00CE5E9B"/>
    <w:rsid w:val="00CE60B5"/>
    <w:rsid w:val="00CE65C0"/>
    <w:rsid w:val="00CE6C03"/>
    <w:rsid w:val="00CE6F25"/>
    <w:rsid w:val="00CE7B1E"/>
    <w:rsid w:val="00CF0126"/>
    <w:rsid w:val="00CF03EB"/>
    <w:rsid w:val="00CF047C"/>
    <w:rsid w:val="00CF04FB"/>
    <w:rsid w:val="00CF06E5"/>
    <w:rsid w:val="00CF1A97"/>
    <w:rsid w:val="00CF25D2"/>
    <w:rsid w:val="00CF2644"/>
    <w:rsid w:val="00CF2A84"/>
    <w:rsid w:val="00CF2CA8"/>
    <w:rsid w:val="00CF2E20"/>
    <w:rsid w:val="00CF2FA1"/>
    <w:rsid w:val="00CF2FA4"/>
    <w:rsid w:val="00CF3012"/>
    <w:rsid w:val="00CF3638"/>
    <w:rsid w:val="00CF3EFA"/>
    <w:rsid w:val="00CF43B2"/>
    <w:rsid w:val="00CF44C1"/>
    <w:rsid w:val="00CF44DB"/>
    <w:rsid w:val="00CF481D"/>
    <w:rsid w:val="00CF488C"/>
    <w:rsid w:val="00CF4937"/>
    <w:rsid w:val="00CF4C22"/>
    <w:rsid w:val="00CF4E78"/>
    <w:rsid w:val="00CF519E"/>
    <w:rsid w:val="00CF5826"/>
    <w:rsid w:val="00CF59AC"/>
    <w:rsid w:val="00CF5C9F"/>
    <w:rsid w:val="00CF614C"/>
    <w:rsid w:val="00CF64BD"/>
    <w:rsid w:val="00CF658E"/>
    <w:rsid w:val="00CF66CB"/>
    <w:rsid w:val="00CF671D"/>
    <w:rsid w:val="00CF6A84"/>
    <w:rsid w:val="00CF6EF0"/>
    <w:rsid w:val="00CF7933"/>
    <w:rsid w:val="00CF7B93"/>
    <w:rsid w:val="00D00103"/>
    <w:rsid w:val="00D003FD"/>
    <w:rsid w:val="00D0053E"/>
    <w:rsid w:val="00D00711"/>
    <w:rsid w:val="00D00726"/>
    <w:rsid w:val="00D00845"/>
    <w:rsid w:val="00D00F17"/>
    <w:rsid w:val="00D017EE"/>
    <w:rsid w:val="00D018D2"/>
    <w:rsid w:val="00D01FB0"/>
    <w:rsid w:val="00D023B3"/>
    <w:rsid w:val="00D02AF6"/>
    <w:rsid w:val="00D02B48"/>
    <w:rsid w:val="00D02BE2"/>
    <w:rsid w:val="00D0300E"/>
    <w:rsid w:val="00D033B0"/>
    <w:rsid w:val="00D0362B"/>
    <w:rsid w:val="00D03A59"/>
    <w:rsid w:val="00D03BEC"/>
    <w:rsid w:val="00D03D02"/>
    <w:rsid w:val="00D03E0C"/>
    <w:rsid w:val="00D04E35"/>
    <w:rsid w:val="00D05A55"/>
    <w:rsid w:val="00D07253"/>
    <w:rsid w:val="00D07358"/>
    <w:rsid w:val="00D07EE8"/>
    <w:rsid w:val="00D100E8"/>
    <w:rsid w:val="00D10BC8"/>
    <w:rsid w:val="00D10DDC"/>
    <w:rsid w:val="00D10F1C"/>
    <w:rsid w:val="00D1173E"/>
    <w:rsid w:val="00D1177B"/>
    <w:rsid w:val="00D122EC"/>
    <w:rsid w:val="00D12310"/>
    <w:rsid w:val="00D12522"/>
    <w:rsid w:val="00D12717"/>
    <w:rsid w:val="00D12A2C"/>
    <w:rsid w:val="00D12DDC"/>
    <w:rsid w:val="00D13AE2"/>
    <w:rsid w:val="00D13C57"/>
    <w:rsid w:val="00D13D33"/>
    <w:rsid w:val="00D14E15"/>
    <w:rsid w:val="00D15015"/>
    <w:rsid w:val="00D1580C"/>
    <w:rsid w:val="00D15A40"/>
    <w:rsid w:val="00D15E61"/>
    <w:rsid w:val="00D161BF"/>
    <w:rsid w:val="00D172AD"/>
    <w:rsid w:val="00D173F8"/>
    <w:rsid w:val="00D17628"/>
    <w:rsid w:val="00D17968"/>
    <w:rsid w:val="00D17C70"/>
    <w:rsid w:val="00D17FE9"/>
    <w:rsid w:val="00D20114"/>
    <w:rsid w:val="00D203A1"/>
    <w:rsid w:val="00D20730"/>
    <w:rsid w:val="00D2087C"/>
    <w:rsid w:val="00D2089A"/>
    <w:rsid w:val="00D20D49"/>
    <w:rsid w:val="00D21B2D"/>
    <w:rsid w:val="00D21F0B"/>
    <w:rsid w:val="00D2214E"/>
    <w:rsid w:val="00D222A3"/>
    <w:rsid w:val="00D223CA"/>
    <w:rsid w:val="00D22540"/>
    <w:rsid w:val="00D22741"/>
    <w:rsid w:val="00D22929"/>
    <w:rsid w:val="00D231B4"/>
    <w:rsid w:val="00D23272"/>
    <w:rsid w:val="00D232BC"/>
    <w:rsid w:val="00D233E0"/>
    <w:rsid w:val="00D23565"/>
    <w:rsid w:val="00D2368B"/>
    <w:rsid w:val="00D24669"/>
    <w:rsid w:val="00D24824"/>
    <w:rsid w:val="00D251E7"/>
    <w:rsid w:val="00D25342"/>
    <w:rsid w:val="00D25B49"/>
    <w:rsid w:val="00D25FA2"/>
    <w:rsid w:val="00D270EB"/>
    <w:rsid w:val="00D2723E"/>
    <w:rsid w:val="00D2753E"/>
    <w:rsid w:val="00D2755B"/>
    <w:rsid w:val="00D2764B"/>
    <w:rsid w:val="00D27751"/>
    <w:rsid w:val="00D278D4"/>
    <w:rsid w:val="00D30CBF"/>
    <w:rsid w:val="00D31915"/>
    <w:rsid w:val="00D31B43"/>
    <w:rsid w:val="00D31F0D"/>
    <w:rsid w:val="00D32245"/>
    <w:rsid w:val="00D32483"/>
    <w:rsid w:val="00D325E3"/>
    <w:rsid w:val="00D32F12"/>
    <w:rsid w:val="00D33AE6"/>
    <w:rsid w:val="00D34604"/>
    <w:rsid w:val="00D3462E"/>
    <w:rsid w:val="00D346BA"/>
    <w:rsid w:val="00D34B57"/>
    <w:rsid w:val="00D34C4E"/>
    <w:rsid w:val="00D35381"/>
    <w:rsid w:val="00D358FC"/>
    <w:rsid w:val="00D36290"/>
    <w:rsid w:val="00D36468"/>
    <w:rsid w:val="00D36AE0"/>
    <w:rsid w:val="00D36F67"/>
    <w:rsid w:val="00D376ED"/>
    <w:rsid w:val="00D37C0F"/>
    <w:rsid w:val="00D37D73"/>
    <w:rsid w:val="00D4063A"/>
    <w:rsid w:val="00D40A4D"/>
    <w:rsid w:val="00D40A91"/>
    <w:rsid w:val="00D41BBA"/>
    <w:rsid w:val="00D41CD2"/>
    <w:rsid w:val="00D44AC6"/>
    <w:rsid w:val="00D4519E"/>
    <w:rsid w:val="00D451B7"/>
    <w:rsid w:val="00D4557E"/>
    <w:rsid w:val="00D4605F"/>
    <w:rsid w:val="00D461D0"/>
    <w:rsid w:val="00D4653D"/>
    <w:rsid w:val="00D46586"/>
    <w:rsid w:val="00D4693D"/>
    <w:rsid w:val="00D4695B"/>
    <w:rsid w:val="00D46B72"/>
    <w:rsid w:val="00D46DAD"/>
    <w:rsid w:val="00D4725D"/>
    <w:rsid w:val="00D47B49"/>
    <w:rsid w:val="00D47EC1"/>
    <w:rsid w:val="00D50003"/>
    <w:rsid w:val="00D51123"/>
    <w:rsid w:val="00D5116C"/>
    <w:rsid w:val="00D512D7"/>
    <w:rsid w:val="00D513B1"/>
    <w:rsid w:val="00D51B8C"/>
    <w:rsid w:val="00D51D1A"/>
    <w:rsid w:val="00D51F61"/>
    <w:rsid w:val="00D521B4"/>
    <w:rsid w:val="00D523F7"/>
    <w:rsid w:val="00D52814"/>
    <w:rsid w:val="00D52D87"/>
    <w:rsid w:val="00D52E8E"/>
    <w:rsid w:val="00D52F8B"/>
    <w:rsid w:val="00D532FE"/>
    <w:rsid w:val="00D5333E"/>
    <w:rsid w:val="00D54492"/>
    <w:rsid w:val="00D5541E"/>
    <w:rsid w:val="00D5549C"/>
    <w:rsid w:val="00D55C1A"/>
    <w:rsid w:val="00D55D55"/>
    <w:rsid w:val="00D55F8E"/>
    <w:rsid w:val="00D565DF"/>
    <w:rsid w:val="00D566A7"/>
    <w:rsid w:val="00D574A8"/>
    <w:rsid w:val="00D60142"/>
    <w:rsid w:val="00D60F8C"/>
    <w:rsid w:val="00D611F5"/>
    <w:rsid w:val="00D612E6"/>
    <w:rsid w:val="00D6144B"/>
    <w:rsid w:val="00D616B1"/>
    <w:rsid w:val="00D617A9"/>
    <w:rsid w:val="00D6231F"/>
    <w:rsid w:val="00D62466"/>
    <w:rsid w:val="00D62D49"/>
    <w:rsid w:val="00D62D8C"/>
    <w:rsid w:val="00D62FE8"/>
    <w:rsid w:val="00D631E5"/>
    <w:rsid w:val="00D63A21"/>
    <w:rsid w:val="00D64223"/>
    <w:rsid w:val="00D64A56"/>
    <w:rsid w:val="00D64D42"/>
    <w:rsid w:val="00D655EF"/>
    <w:rsid w:val="00D659AD"/>
    <w:rsid w:val="00D6653E"/>
    <w:rsid w:val="00D67480"/>
    <w:rsid w:val="00D67946"/>
    <w:rsid w:val="00D67FEC"/>
    <w:rsid w:val="00D70055"/>
    <w:rsid w:val="00D7042F"/>
    <w:rsid w:val="00D70D86"/>
    <w:rsid w:val="00D71463"/>
    <w:rsid w:val="00D71791"/>
    <w:rsid w:val="00D71CAC"/>
    <w:rsid w:val="00D71E8A"/>
    <w:rsid w:val="00D72182"/>
    <w:rsid w:val="00D722E8"/>
    <w:rsid w:val="00D72446"/>
    <w:rsid w:val="00D724CA"/>
    <w:rsid w:val="00D72C55"/>
    <w:rsid w:val="00D72FDB"/>
    <w:rsid w:val="00D7344E"/>
    <w:rsid w:val="00D7352E"/>
    <w:rsid w:val="00D7439F"/>
    <w:rsid w:val="00D74BFA"/>
    <w:rsid w:val="00D75457"/>
    <w:rsid w:val="00D754D6"/>
    <w:rsid w:val="00D75A50"/>
    <w:rsid w:val="00D75A6B"/>
    <w:rsid w:val="00D75FBB"/>
    <w:rsid w:val="00D764F0"/>
    <w:rsid w:val="00D7658A"/>
    <w:rsid w:val="00D773D0"/>
    <w:rsid w:val="00D77CA9"/>
    <w:rsid w:val="00D77E7B"/>
    <w:rsid w:val="00D77F25"/>
    <w:rsid w:val="00D80055"/>
    <w:rsid w:val="00D808AA"/>
    <w:rsid w:val="00D80C6E"/>
    <w:rsid w:val="00D81391"/>
    <w:rsid w:val="00D81A20"/>
    <w:rsid w:val="00D81D2B"/>
    <w:rsid w:val="00D81E13"/>
    <w:rsid w:val="00D81E5F"/>
    <w:rsid w:val="00D82075"/>
    <w:rsid w:val="00D82155"/>
    <w:rsid w:val="00D82896"/>
    <w:rsid w:val="00D82961"/>
    <w:rsid w:val="00D82F53"/>
    <w:rsid w:val="00D84381"/>
    <w:rsid w:val="00D844DB"/>
    <w:rsid w:val="00D84546"/>
    <w:rsid w:val="00D848C1"/>
    <w:rsid w:val="00D849E1"/>
    <w:rsid w:val="00D855BD"/>
    <w:rsid w:val="00D85650"/>
    <w:rsid w:val="00D8629C"/>
    <w:rsid w:val="00D865C8"/>
    <w:rsid w:val="00D86B2E"/>
    <w:rsid w:val="00D86B6A"/>
    <w:rsid w:val="00D86DDA"/>
    <w:rsid w:val="00D87380"/>
    <w:rsid w:val="00D87660"/>
    <w:rsid w:val="00D9015C"/>
    <w:rsid w:val="00D91C6B"/>
    <w:rsid w:val="00D920E1"/>
    <w:rsid w:val="00D928C1"/>
    <w:rsid w:val="00D92F64"/>
    <w:rsid w:val="00D93116"/>
    <w:rsid w:val="00D9315A"/>
    <w:rsid w:val="00D93D01"/>
    <w:rsid w:val="00D93D30"/>
    <w:rsid w:val="00D93E97"/>
    <w:rsid w:val="00D94008"/>
    <w:rsid w:val="00D94AFD"/>
    <w:rsid w:val="00D96342"/>
    <w:rsid w:val="00D964A6"/>
    <w:rsid w:val="00D966E6"/>
    <w:rsid w:val="00D96B78"/>
    <w:rsid w:val="00D96C5D"/>
    <w:rsid w:val="00D96D28"/>
    <w:rsid w:val="00D96E02"/>
    <w:rsid w:val="00D9720D"/>
    <w:rsid w:val="00D97362"/>
    <w:rsid w:val="00D979CE"/>
    <w:rsid w:val="00D97FC5"/>
    <w:rsid w:val="00DA01E8"/>
    <w:rsid w:val="00DA09C6"/>
    <w:rsid w:val="00DA0AC7"/>
    <w:rsid w:val="00DA0D58"/>
    <w:rsid w:val="00DA0E95"/>
    <w:rsid w:val="00DA0F08"/>
    <w:rsid w:val="00DA0F60"/>
    <w:rsid w:val="00DA1B6A"/>
    <w:rsid w:val="00DA261D"/>
    <w:rsid w:val="00DA29EF"/>
    <w:rsid w:val="00DA2F46"/>
    <w:rsid w:val="00DA3A0D"/>
    <w:rsid w:val="00DA3C48"/>
    <w:rsid w:val="00DA3E81"/>
    <w:rsid w:val="00DA48D0"/>
    <w:rsid w:val="00DA4C7E"/>
    <w:rsid w:val="00DA4CC6"/>
    <w:rsid w:val="00DA5BA0"/>
    <w:rsid w:val="00DB04EF"/>
    <w:rsid w:val="00DB0644"/>
    <w:rsid w:val="00DB074A"/>
    <w:rsid w:val="00DB0755"/>
    <w:rsid w:val="00DB0CC4"/>
    <w:rsid w:val="00DB1459"/>
    <w:rsid w:val="00DB1BB2"/>
    <w:rsid w:val="00DB1F38"/>
    <w:rsid w:val="00DB1FAC"/>
    <w:rsid w:val="00DB250B"/>
    <w:rsid w:val="00DB297B"/>
    <w:rsid w:val="00DB2EC3"/>
    <w:rsid w:val="00DB323F"/>
    <w:rsid w:val="00DB3454"/>
    <w:rsid w:val="00DB34AA"/>
    <w:rsid w:val="00DB3786"/>
    <w:rsid w:val="00DB4243"/>
    <w:rsid w:val="00DB5670"/>
    <w:rsid w:val="00DB60D1"/>
    <w:rsid w:val="00DB6248"/>
    <w:rsid w:val="00DB6C15"/>
    <w:rsid w:val="00DB6E3D"/>
    <w:rsid w:val="00DB6FE7"/>
    <w:rsid w:val="00DB776B"/>
    <w:rsid w:val="00DC03C9"/>
    <w:rsid w:val="00DC0475"/>
    <w:rsid w:val="00DC04DC"/>
    <w:rsid w:val="00DC05ED"/>
    <w:rsid w:val="00DC0726"/>
    <w:rsid w:val="00DC1016"/>
    <w:rsid w:val="00DC169B"/>
    <w:rsid w:val="00DC1B9E"/>
    <w:rsid w:val="00DC24E8"/>
    <w:rsid w:val="00DC28CE"/>
    <w:rsid w:val="00DC2A51"/>
    <w:rsid w:val="00DC3015"/>
    <w:rsid w:val="00DC33C9"/>
    <w:rsid w:val="00DC3541"/>
    <w:rsid w:val="00DC3614"/>
    <w:rsid w:val="00DC3A5A"/>
    <w:rsid w:val="00DC4209"/>
    <w:rsid w:val="00DC43BF"/>
    <w:rsid w:val="00DC44DB"/>
    <w:rsid w:val="00DC5316"/>
    <w:rsid w:val="00DC5C15"/>
    <w:rsid w:val="00DC5C51"/>
    <w:rsid w:val="00DC6109"/>
    <w:rsid w:val="00DC626A"/>
    <w:rsid w:val="00DC6AAC"/>
    <w:rsid w:val="00DC6C8E"/>
    <w:rsid w:val="00DC6F00"/>
    <w:rsid w:val="00DC73B1"/>
    <w:rsid w:val="00DC7572"/>
    <w:rsid w:val="00DC75E7"/>
    <w:rsid w:val="00DC7670"/>
    <w:rsid w:val="00DC7DAC"/>
    <w:rsid w:val="00DD037B"/>
    <w:rsid w:val="00DD0CB3"/>
    <w:rsid w:val="00DD0D1F"/>
    <w:rsid w:val="00DD0DA0"/>
    <w:rsid w:val="00DD1092"/>
    <w:rsid w:val="00DD18EB"/>
    <w:rsid w:val="00DD1F37"/>
    <w:rsid w:val="00DD1F58"/>
    <w:rsid w:val="00DD225B"/>
    <w:rsid w:val="00DD22B3"/>
    <w:rsid w:val="00DD23BE"/>
    <w:rsid w:val="00DD24E0"/>
    <w:rsid w:val="00DD26B3"/>
    <w:rsid w:val="00DD2A97"/>
    <w:rsid w:val="00DD2B07"/>
    <w:rsid w:val="00DD3460"/>
    <w:rsid w:val="00DD3505"/>
    <w:rsid w:val="00DD39C4"/>
    <w:rsid w:val="00DD3E12"/>
    <w:rsid w:val="00DD44FD"/>
    <w:rsid w:val="00DD47E0"/>
    <w:rsid w:val="00DD5865"/>
    <w:rsid w:val="00DD58E6"/>
    <w:rsid w:val="00DD5B25"/>
    <w:rsid w:val="00DD5FD2"/>
    <w:rsid w:val="00DD62F1"/>
    <w:rsid w:val="00DD64CD"/>
    <w:rsid w:val="00DD66DC"/>
    <w:rsid w:val="00DD6A6A"/>
    <w:rsid w:val="00DD6A86"/>
    <w:rsid w:val="00DD6D73"/>
    <w:rsid w:val="00DD6EE9"/>
    <w:rsid w:val="00DD7006"/>
    <w:rsid w:val="00DD7426"/>
    <w:rsid w:val="00DE0334"/>
    <w:rsid w:val="00DE05C2"/>
    <w:rsid w:val="00DE0AB2"/>
    <w:rsid w:val="00DE0F56"/>
    <w:rsid w:val="00DE126E"/>
    <w:rsid w:val="00DE1618"/>
    <w:rsid w:val="00DE1D75"/>
    <w:rsid w:val="00DE2140"/>
    <w:rsid w:val="00DE2357"/>
    <w:rsid w:val="00DE272E"/>
    <w:rsid w:val="00DE27D2"/>
    <w:rsid w:val="00DE2967"/>
    <w:rsid w:val="00DE2A0F"/>
    <w:rsid w:val="00DE32CB"/>
    <w:rsid w:val="00DE33D3"/>
    <w:rsid w:val="00DE425C"/>
    <w:rsid w:val="00DE45AB"/>
    <w:rsid w:val="00DE4761"/>
    <w:rsid w:val="00DE490A"/>
    <w:rsid w:val="00DE581A"/>
    <w:rsid w:val="00DE5B69"/>
    <w:rsid w:val="00DE5E0C"/>
    <w:rsid w:val="00DE63DF"/>
    <w:rsid w:val="00DE6824"/>
    <w:rsid w:val="00DE6D7B"/>
    <w:rsid w:val="00DE6FE2"/>
    <w:rsid w:val="00DE70E3"/>
    <w:rsid w:val="00DE7171"/>
    <w:rsid w:val="00DE7571"/>
    <w:rsid w:val="00DE78E8"/>
    <w:rsid w:val="00DE790B"/>
    <w:rsid w:val="00DE79B1"/>
    <w:rsid w:val="00DE7DEA"/>
    <w:rsid w:val="00DE7E86"/>
    <w:rsid w:val="00DF03FB"/>
    <w:rsid w:val="00DF135F"/>
    <w:rsid w:val="00DF1750"/>
    <w:rsid w:val="00DF1F6D"/>
    <w:rsid w:val="00DF2147"/>
    <w:rsid w:val="00DF23B9"/>
    <w:rsid w:val="00DF3A1E"/>
    <w:rsid w:val="00DF434E"/>
    <w:rsid w:val="00DF49E6"/>
    <w:rsid w:val="00DF4A24"/>
    <w:rsid w:val="00DF59B9"/>
    <w:rsid w:val="00DF5A90"/>
    <w:rsid w:val="00DF644F"/>
    <w:rsid w:val="00DF69A3"/>
    <w:rsid w:val="00DF6EE1"/>
    <w:rsid w:val="00DF708E"/>
    <w:rsid w:val="00DF79D9"/>
    <w:rsid w:val="00DF7D40"/>
    <w:rsid w:val="00DF7FC8"/>
    <w:rsid w:val="00E01A48"/>
    <w:rsid w:val="00E01A7B"/>
    <w:rsid w:val="00E01E59"/>
    <w:rsid w:val="00E024F3"/>
    <w:rsid w:val="00E028D6"/>
    <w:rsid w:val="00E029F3"/>
    <w:rsid w:val="00E02FD4"/>
    <w:rsid w:val="00E0325C"/>
    <w:rsid w:val="00E033B7"/>
    <w:rsid w:val="00E036D8"/>
    <w:rsid w:val="00E03AC5"/>
    <w:rsid w:val="00E03CDA"/>
    <w:rsid w:val="00E041DB"/>
    <w:rsid w:val="00E04613"/>
    <w:rsid w:val="00E048D4"/>
    <w:rsid w:val="00E05242"/>
    <w:rsid w:val="00E056F5"/>
    <w:rsid w:val="00E0585B"/>
    <w:rsid w:val="00E060D0"/>
    <w:rsid w:val="00E06247"/>
    <w:rsid w:val="00E06451"/>
    <w:rsid w:val="00E0667C"/>
    <w:rsid w:val="00E06780"/>
    <w:rsid w:val="00E06E1C"/>
    <w:rsid w:val="00E06F7A"/>
    <w:rsid w:val="00E07922"/>
    <w:rsid w:val="00E07C83"/>
    <w:rsid w:val="00E07D01"/>
    <w:rsid w:val="00E100F9"/>
    <w:rsid w:val="00E10566"/>
    <w:rsid w:val="00E107CE"/>
    <w:rsid w:val="00E10A3F"/>
    <w:rsid w:val="00E10CF2"/>
    <w:rsid w:val="00E11467"/>
    <w:rsid w:val="00E11548"/>
    <w:rsid w:val="00E1162A"/>
    <w:rsid w:val="00E11C51"/>
    <w:rsid w:val="00E11D08"/>
    <w:rsid w:val="00E11D23"/>
    <w:rsid w:val="00E126F1"/>
    <w:rsid w:val="00E127F4"/>
    <w:rsid w:val="00E12B15"/>
    <w:rsid w:val="00E12D36"/>
    <w:rsid w:val="00E12DF9"/>
    <w:rsid w:val="00E12F37"/>
    <w:rsid w:val="00E12F84"/>
    <w:rsid w:val="00E131A5"/>
    <w:rsid w:val="00E13369"/>
    <w:rsid w:val="00E1356A"/>
    <w:rsid w:val="00E13924"/>
    <w:rsid w:val="00E140D3"/>
    <w:rsid w:val="00E14126"/>
    <w:rsid w:val="00E14140"/>
    <w:rsid w:val="00E14304"/>
    <w:rsid w:val="00E150B7"/>
    <w:rsid w:val="00E1528C"/>
    <w:rsid w:val="00E152B9"/>
    <w:rsid w:val="00E15C33"/>
    <w:rsid w:val="00E15C82"/>
    <w:rsid w:val="00E16D89"/>
    <w:rsid w:val="00E16E20"/>
    <w:rsid w:val="00E16ED7"/>
    <w:rsid w:val="00E17152"/>
    <w:rsid w:val="00E174AB"/>
    <w:rsid w:val="00E1761D"/>
    <w:rsid w:val="00E179A4"/>
    <w:rsid w:val="00E20703"/>
    <w:rsid w:val="00E20722"/>
    <w:rsid w:val="00E2081E"/>
    <w:rsid w:val="00E20D30"/>
    <w:rsid w:val="00E21597"/>
    <w:rsid w:val="00E216A8"/>
    <w:rsid w:val="00E21BC3"/>
    <w:rsid w:val="00E22077"/>
    <w:rsid w:val="00E22B7C"/>
    <w:rsid w:val="00E22D26"/>
    <w:rsid w:val="00E22E14"/>
    <w:rsid w:val="00E22E9C"/>
    <w:rsid w:val="00E22F75"/>
    <w:rsid w:val="00E23030"/>
    <w:rsid w:val="00E234FF"/>
    <w:rsid w:val="00E23DD1"/>
    <w:rsid w:val="00E249B7"/>
    <w:rsid w:val="00E25966"/>
    <w:rsid w:val="00E25CB2"/>
    <w:rsid w:val="00E26097"/>
    <w:rsid w:val="00E262FF"/>
    <w:rsid w:val="00E266A5"/>
    <w:rsid w:val="00E26BC5"/>
    <w:rsid w:val="00E271F3"/>
    <w:rsid w:val="00E273A2"/>
    <w:rsid w:val="00E27BE1"/>
    <w:rsid w:val="00E27EFF"/>
    <w:rsid w:val="00E3079D"/>
    <w:rsid w:val="00E30FAE"/>
    <w:rsid w:val="00E311CE"/>
    <w:rsid w:val="00E316C5"/>
    <w:rsid w:val="00E31D8F"/>
    <w:rsid w:val="00E32085"/>
    <w:rsid w:val="00E324C8"/>
    <w:rsid w:val="00E32546"/>
    <w:rsid w:val="00E325F5"/>
    <w:rsid w:val="00E32EEA"/>
    <w:rsid w:val="00E3354A"/>
    <w:rsid w:val="00E33A28"/>
    <w:rsid w:val="00E33EA1"/>
    <w:rsid w:val="00E33F52"/>
    <w:rsid w:val="00E3495E"/>
    <w:rsid w:val="00E34AEA"/>
    <w:rsid w:val="00E350F4"/>
    <w:rsid w:val="00E3530F"/>
    <w:rsid w:val="00E35761"/>
    <w:rsid w:val="00E365D7"/>
    <w:rsid w:val="00E36C16"/>
    <w:rsid w:val="00E37761"/>
    <w:rsid w:val="00E37A7A"/>
    <w:rsid w:val="00E40C6E"/>
    <w:rsid w:val="00E40D81"/>
    <w:rsid w:val="00E41ADF"/>
    <w:rsid w:val="00E41F50"/>
    <w:rsid w:val="00E4260E"/>
    <w:rsid w:val="00E426A0"/>
    <w:rsid w:val="00E42868"/>
    <w:rsid w:val="00E42976"/>
    <w:rsid w:val="00E43756"/>
    <w:rsid w:val="00E4376A"/>
    <w:rsid w:val="00E440C2"/>
    <w:rsid w:val="00E44AD0"/>
    <w:rsid w:val="00E44C96"/>
    <w:rsid w:val="00E44E3A"/>
    <w:rsid w:val="00E4573B"/>
    <w:rsid w:val="00E4577E"/>
    <w:rsid w:val="00E45E77"/>
    <w:rsid w:val="00E463D3"/>
    <w:rsid w:val="00E46C24"/>
    <w:rsid w:val="00E46DCC"/>
    <w:rsid w:val="00E46F81"/>
    <w:rsid w:val="00E47037"/>
    <w:rsid w:val="00E4781A"/>
    <w:rsid w:val="00E47DE8"/>
    <w:rsid w:val="00E47F55"/>
    <w:rsid w:val="00E5063A"/>
    <w:rsid w:val="00E50836"/>
    <w:rsid w:val="00E50AC0"/>
    <w:rsid w:val="00E51457"/>
    <w:rsid w:val="00E5155D"/>
    <w:rsid w:val="00E51CA7"/>
    <w:rsid w:val="00E52FD5"/>
    <w:rsid w:val="00E54651"/>
    <w:rsid w:val="00E54E79"/>
    <w:rsid w:val="00E54E91"/>
    <w:rsid w:val="00E554B4"/>
    <w:rsid w:val="00E557A8"/>
    <w:rsid w:val="00E562E2"/>
    <w:rsid w:val="00E56B12"/>
    <w:rsid w:val="00E56C4F"/>
    <w:rsid w:val="00E57648"/>
    <w:rsid w:val="00E60014"/>
    <w:rsid w:val="00E6049A"/>
    <w:rsid w:val="00E604F3"/>
    <w:rsid w:val="00E609D4"/>
    <w:rsid w:val="00E61790"/>
    <w:rsid w:val="00E61870"/>
    <w:rsid w:val="00E622EA"/>
    <w:rsid w:val="00E6272F"/>
    <w:rsid w:val="00E62D6F"/>
    <w:rsid w:val="00E63269"/>
    <w:rsid w:val="00E63480"/>
    <w:rsid w:val="00E6352D"/>
    <w:rsid w:val="00E64133"/>
    <w:rsid w:val="00E641FA"/>
    <w:rsid w:val="00E643F4"/>
    <w:rsid w:val="00E64B30"/>
    <w:rsid w:val="00E64F38"/>
    <w:rsid w:val="00E64FD3"/>
    <w:rsid w:val="00E64FFD"/>
    <w:rsid w:val="00E65319"/>
    <w:rsid w:val="00E65520"/>
    <w:rsid w:val="00E658F1"/>
    <w:rsid w:val="00E65EC4"/>
    <w:rsid w:val="00E6689E"/>
    <w:rsid w:val="00E6697B"/>
    <w:rsid w:val="00E66EB7"/>
    <w:rsid w:val="00E67801"/>
    <w:rsid w:val="00E67B88"/>
    <w:rsid w:val="00E70ABD"/>
    <w:rsid w:val="00E71395"/>
    <w:rsid w:val="00E7174C"/>
    <w:rsid w:val="00E71AAE"/>
    <w:rsid w:val="00E71AAF"/>
    <w:rsid w:val="00E71EFE"/>
    <w:rsid w:val="00E72BBB"/>
    <w:rsid w:val="00E73901"/>
    <w:rsid w:val="00E7396B"/>
    <w:rsid w:val="00E73AE9"/>
    <w:rsid w:val="00E7401F"/>
    <w:rsid w:val="00E754EE"/>
    <w:rsid w:val="00E7571C"/>
    <w:rsid w:val="00E76574"/>
    <w:rsid w:val="00E77B6C"/>
    <w:rsid w:val="00E805B6"/>
    <w:rsid w:val="00E80A3B"/>
    <w:rsid w:val="00E80AA0"/>
    <w:rsid w:val="00E80B69"/>
    <w:rsid w:val="00E80BA4"/>
    <w:rsid w:val="00E80FF9"/>
    <w:rsid w:val="00E81397"/>
    <w:rsid w:val="00E813C4"/>
    <w:rsid w:val="00E816E4"/>
    <w:rsid w:val="00E817AD"/>
    <w:rsid w:val="00E81E2F"/>
    <w:rsid w:val="00E81EB5"/>
    <w:rsid w:val="00E828F7"/>
    <w:rsid w:val="00E82FC6"/>
    <w:rsid w:val="00E83320"/>
    <w:rsid w:val="00E8385F"/>
    <w:rsid w:val="00E83AAE"/>
    <w:rsid w:val="00E84403"/>
    <w:rsid w:val="00E84A55"/>
    <w:rsid w:val="00E84DC8"/>
    <w:rsid w:val="00E85043"/>
    <w:rsid w:val="00E853E9"/>
    <w:rsid w:val="00E855CA"/>
    <w:rsid w:val="00E8599F"/>
    <w:rsid w:val="00E86136"/>
    <w:rsid w:val="00E86921"/>
    <w:rsid w:val="00E87036"/>
    <w:rsid w:val="00E8724D"/>
    <w:rsid w:val="00E873AA"/>
    <w:rsid w:val="00E87563"/>
    <w:rsid w:val="00E9052F"/>
    <w:rsid w:val="00E90848"/>
    <w:rsid w:val="00E90CA8"/>
    <w:rsid w:val="00E90FCD"/>
    <w:rsid w:val="00E9111C"/>
    <w:rsid w:val="00E9138F"/>
    <w:rsid w:val="00E9156B"/>
    <w:rsid w:val="00E91781"/>
    <w:rsid w:val="00E91A60"/>
    <w:rsid w:val="00E922F8"/>
    <w:rsid w:val="00E925A7"/>
    <w:rsid w:val="00E928A8"/>
    <w:rsid w:val="00E92B7A"/>
    <w:rsid w:val="00E931E5"/>
    <w:rsid w:val="00E9328C"/>
    <w:rsid w:val="00E932CF"/>
    <w:rsid w:val="00E93681"/>
    <w:rsid w:val="00E943D7"/>
    <w:rsid w:val="00E944E1"/>
    <w:rsid w:val="00E949DD"/>
    <w:rsid w:val="00E951CC"/>
    <w:rsid w:val="00E9534B"/>
    <w:rsid w:val="00E96CE2"/>
    <w:rsid w:val="00E96F09"/>
    <w:rsid w:val="00E97C11"/>
    <w:rsid w:val="00E97DA3"/>
    <w:rsid w:val="00E97FF4"/>
    <w:rsid w:val="00EA01BA"/>
    <w:rsid w:val="00EA0265"/>
    <w:rsid w:val="00EA0B0C"/>
    <w:rsid w:val="00EA0C51"/>
    <w:rsid w:val="00EA0CE6"/>
    <w:rsid w:val="00EA0F87"/>
    <w:rsid w:val="00EA10CB"/>
    <w:rsid w:val="00EA1701"/>
    <w:rsid w:val="00EA1974"/>
    <w:rsid w:val="00EA1BF6"/>
    <w:rsid w:val="00EA1DA0"/>
    <w:rsid w:val="00EA207C"/>
    <w:rsid w:val="00EA295B"/>
    <w:rsid w:val="00EA2D60"/>
    <w:rsid w:val="00EA30D5"/>
    <w:rsid w:val="00EA3415"/>
    <w:rsid w:val="00EA38DB"/>
    <w:rsid w:val="00EA44B8"/>
    <w:rsid w:val="00EA4FAE"/>
    <w:rsid w:val="00EA5376"/>
    <w:rsid w:val="00EA55B9"/>
    <w:rsid w:val="00EA56BE"/>
    <w:rsid w:val="00EA608D"/>
    <w:rsid w:val="00EA6840"/>
    <w:rsid w:val="00EA6ADF"/>
    <w:rsid w:val="00EA6C3F"/>
    <w:rsid w:val="00EA7288"/>
    <w:rsid w:val="00EA7450"/>
    <w:rsid w:val="00EA777D"/>
    <w:rsid w:val="00EB1797"/>
    <w:rsid w:val="00EB1ED4"/>
    <w:rsid w:val="00EB1FD5"/>
    <w:rsid w:val="00EB283E"/>
    <w:rsid w:val="00EB2C89"/>
    <w:rsid w:val="00EB3814"/>
    <w:rsid w:val="00EB3827"/>
    <w:rsid w:val="00EB3862"/>
    <w:rsid w:val="00EB3BC3"/>
    <w:rsid w:val="00EB4117"/>
    <w:rsid w:val="00EB481D"/>
    <w:rsid w:val="00EB49B3"/>
    <w:rsid w:val="00EB4CD4"/>
    <w:rsid w:val="00EB4CFA"/>
    <w:rsid w:val="00EB54B5"/>
    <w:rsid w:val="00EB56D4"/>
    <w:rsid w:val="00EB57C4"/>
    <w:rsid w:val="00EB5B1D"/>
    <w:rsid w:val="00EB61D3"/>
    <w:rsid w:val="00EB6455"/>
    <w:rsid w:val="00EB650B"/>
    <w:rsid w:val="00EB6ACF"/>
    <w:rsid w:val="00EB6B46"/>
    <w:rsid w:val="00EB6C45"/>
    <w:rsid w:val="00EB6D83"/>
    <w:rsid w:val="00EB6E12"/>
    <w:rsid w:val="00EB6E20"/>
    <w:rsid w:val="00EB6F24"/>
    <w:rsid w:val="00EB7589"/>
    <w:rsid w:val="00EB7685"/>
    <w:rsid w:val="00EC02A2"/>
    <w:rsid w:val="00EC0E91"/>
    <w:rsid w:val="00EC0E9F"/>
    <w:rsid w:val="00EC0F60"/>
    <w:rsid w:val="00EC101B"/>
    <w:rsid w:val="00EC127C"/>
    <w:rsid w:val="00EC1364"/>
    <w:rsid w:val="00EC1C22"/>
    <w:rsid w:val="00EC25BD"/>
    <w:rsid w:val="00EC25DC"/>
    <w:rsid w:val="00EC2E36"/>
    <w:rsid w:val="00EC39F5"/>
    <w:rsid w:val="00EC3F6B"/>
    <w:rsid w:val="00EC44E1"/>
    <w:rsid w:val="00EC46A2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157"/>
    <w:rsid w:val="00EC6B82"/>
    <w:rsid w:val="00EC7887"/>
    <w:rsid w:val="00EC7B9E"/>
    <w:rsid w:val="00ED139C"/>
    <w:rsid w:val="00ED16BA"/>
    <w:rsid w:val="00ED1EF0"/>
    <w:rsid w:val="00ED37A8"/>
    <w:rsid w:val="00ED4390"/>
    <w:rsid w:val="00ED4BBD"/>
    <w:rsid w:val="00ED4C40"/>
    <w:rsid w:val="00ED4CEA"/>
    <w:rsid w:val="00ED501F"/>
    <w:rsid w:val="00ED50CB"/>
    <w:rsid w:val="00ED54E5"/>
    <w:rsid w:val="00ED6214"/>
    <w:rsid w:val="00ED6A21"/>
    <w:rsid w:val="00ED6C40"/>
    <w:rsid w:val="00ED6E1B"/>
    <w:rsid w:val="00ED768B"/>
    <w:rsid w:val="00ED7881"/>
    <w:rsid w:val="00ED78C3"/>
    <w:rsid w:val="00ED7963"/>
    <w:rsid w:val="00EE0946"/>
    <w:rsid w:val="00EE0FA3"/>
    <w:rsid w:val="00EE14B9"/>
    <w:rsid w:val="00EE1C95"/>
    <w:rsid w:val="00EE1D04"/>
    <w:rsid w:val="00EE1FCC"/>
    <w:rsid w:val="00EE2431"/>
    <w:rsid w:val="00EE2BB3"/>
    <w:rsid w:val="00EE2C98"/>
    <w:rsid w:val="00EE33E0"/>
    <w:rsid w:val="00EE3738"/>
    <w:rsid w:val="00EE3C52"/>
    <w:rsid w:val="00EE3EA7"/>
    <w:rsid w:val="00EE43E9"/>
    <w:rsid w:val="00EE52AC"/>
    <w:rsid w:val="00EE5C6F"/>
    <w:rsid w:val="00EE5F9D"/>
    <w:rsid w:val="00EE629D"/>
    <w:rsid w:val="00EE6644"/>
    <w:rsid w:val="00EE699A"/>
    <w:rsid w:val="00EE6ACA"/>
    <w:rsid w:val="00EE6B24"/>
    <w:rsid w:val="00EE6D9C"/>
    <w:rsid w:val="00EE7D50"/>
    <w:rsid w:val="00EF056B"/>
    <w:rsid w:val="00EF0C2B"/>
    <w:rsid w:val="00EF191A"/>
    <w:rsid w:val="00EF1F40"/>
    <w:rsid w:val="00EF23F1"/>
    <w:rsid w:val="00EF2C5D"/>
    <w:rsid w:val="00EF2D36"/>
    <w:rsid w:val="00EF2E7D"/>
    <w:rsid w:val="00EF2E88"/>
    <w:rsid w:val="00EF2E8D"/>
    <w:rsid w:val="00EF344C"/>
    <w:rsid w:val="00EF368F"/>
    <w:rsid w:val="00EF3BBF"/>
    <w:rsid w:val="00EF4596"/>
    <w:rsid w:val="00EF47B2"/>
    <w:rsid w:val="00EF5286"/>
    <w:rsid w:val="00EF6417"/>
    <w:rsid w:val="00EF6FE8"/>
    <w:rsid w:val="00EF7B23"/>
    <w:rsid w:val="00F002B8"/>
    <w:rsid w:val="00F0030F"/>
    <w:rsid w:val="00F0081E"/>
    <w:rsid w:val="00F0096F"/>
    <w:rsid w:val="00F00B0F"/>
    <w:rsid w:val="00F00EEB"/>
    <w:rsid w:val="00F010E8"/>
    <w:rsid w:val="00F0114F"/>
    <w:rsid w:val="00F013FA"/>
    <w:rsid w:val="00F015DD"/>
    <w:rsid w:val="00F0177F"/>
    <w:rsid w:val="00F01A80"/>
    <w:rsid w:val="00F02724"/>
    <w:rsid w:val="00F027F5"/>
    <w:rsid w:val="00F02865"/>
    <w:rsid w:val="00F02F34"/>
    <w:rsid w:val="00F03042"/>
    <w:rsid w:val="00F0368D"/>
    <w:rsid w:val="00F03D12"/>
    <w:rsid w:val="00F03EFC"/>
    <w:rsid w:val="00F04054"/>
    <w:rsid w:val="00F04D10"/>
    <w:rsid w:val="00F053FC"/>
    <w:rsid w:val="00F0542E"/>
    <w:rsid w:val="00F056B9"/>
    <w:rsid w:val="00F059D1"/>
    <w:rsid w:val="00F05ABE"/>
    <w:rsid w:val="00F05DD3"/>
    <w:rsid w:val="00F06151"/>
    <w:rsid w:val="00F069DD"/>
    <w:rsid w:val="00F06CB8"/>
    <w:rsid w:val="00F0757D"/>
    <w:rsid w:val="00F07857"/>
    <w:rsid w:val="00F078C2"/>
    <w:rsid w:val="00F1033F"/>
    <w:rsid w:val="00F1078E"/>
    <w:rsid w:val="00F1108F"/>
    <w:rsid w:val="00F1129D"/>
    <w:rsid w:val="00F119C9"/>
    <w:rsid w:val="00F11C0C"/>
    <w:rsid w:val="00F11CB6"/>
    <w:rsid w:val="00F12044"/>
    <w:rsid w:val="00F121BB"/>
    <w:rsid w:val="00F12649"/>
    <w:rsid w:val="00F12700"/>
    <w:rsid w:val="00F129D8"/>
    <w:rsid w:val="00F137F2"/>
    <w:rsid w:val="00F141AE"/>
    <w:rsid w:val="00F1459B"/>
    <w:rsid w:val="00F14E51"/>
    <w:rsid w:val="00F153FB"/>
    <w:rsid w:val="00F15407"/>
    <w:rsid w:val="00F15E80"/>
    <w:rsid w:val="00F169D3"/>
    <w:rsid w:val="00F16AC5"/>
    <w:rsid w:val="00F16E1E"/>
    <w:rsid w:val="00F16F3C"/>
    <w:rsid w:val="00F202FF"/>
    <w:rsid w:val="00F20635"/>
    <w:rsid w:val="00F20732"/>
    <w:rsid w:val="00F2077E"/>
    <w:rsid w:val="00F2085C"/>
    <w:rsid w:val="00F20B49"/>
    <w:rsid w:val="00F20CFA"/>
    <w:rsid w:val="00F20D37"/>
    <w:rsid w:val="00F213BF"/>
    <w:rsid w:val="00F21545"/>
    <w:rsid w:val="00F2156A"/>
    <w:rsid w:val="00F219DD"/>
    <w:rsid w:val="00F21B8E"/>
    <w:rsid w:val="00F21C4D"/>
    <w:rsid w:val="00F2215A"/>
    <w:rsid w:val="00F22ACA"/>
    <w:rsid w:val="00F22B71"/>
    <w:rsid w:val="00F22D71"/>
    <w:rsid w:val="00F2337B"/>
    <w:rsid w:val="00F2384A"/>
    <w:rsid w:val="00F23861"/>
    <w:rsid w:val="00F23D1F"/>
    <w:rsid w:val="00F240F8"/>
    <w:rsid w:val="00F2415C"/>
    <w:rsid w:val="00F24556"/>
    <w:rsid w:val="00F247CD"/>
    <w:rsid w:val="00F25D0F"/>
    <w:rsid w:val="00F262F0"/>
    <w:rsid w:val="00F26467"/>
    <w:rsid w:val="00F27A28"/>
    <w:rsid w:val="00F305B3"/>
    <w:rsid w:val="00F31000"/>
    <w:rsid w:val="00F313CB"/>
    <w:rsid w:val="00F314B2"/>
    <w:rsid w:val="00F315B4"/>
    <w:rsid w:val="00F3173D"/>
    <w:rsid w:val="00F31E12"/>
    <w:rsid w:val="00F3259C"/>
    <w:rsid w:val="00F32BC7"/>
    <w:rsid w:val="00F33052"/>
    <w:rsid w:val="00F3319C"/>
    <w:rsid w:val="00F333D3"/>
    <w:rsid w:val="00F336D3"/>
    <w:rsid w:val="00F3380B"/>
    <w:rsid w:val="00F33C10"/>
    <w:rsid w:val="00F33FFF"/>
    <w:rsid w:val="00F34B86"/>
    <w:rsid w:val="00F34D1A"/>
    <w:rsid w:val="00F35381"/>
    <w:rsid w:val="00F360A4"/>
    <w:rsid w:val="00F36159"/>
    <w:rsid w:val="00F364CD"/>
    <w:rsid w:val="00F36E3D"/>
    <w:rsid w:val="00F37308"/>
    <w:rsid w:val="00F37348"/>
    <w:rsid w:val="00F3777F"/>
    <w:rsid w:val="00F3796A"/>
    <w:rsid w:val="00F37C12"/>
    <w:rsid w:val="00F37F1A"/>
    <w:rsid w:val="00F40015"/>
    <w:rsid w:val="00F40177"/>
    <w:rsid w:val="00F4019D"/>
    <w:rsid w:val="00F40713"/>
    <w:rsid w:val="00F409F7"/>
    <w:rsid w:val="00F40F4A"/>
    <w:rsid w:val="00F41282"/>
    <w:rsid w:val="00F41B90"/>
    <w:rsid w:val="00F41BFD"/>
    <w:rsid w:val="00F424A3"/>
    <w:rsid w:val="00F4302E"/>
    <w:rsid w:val="00F4305D"/>
    <w:rsid w:val="00F4380C"/>
    <w:rsid w:val="00F43ED4"/>
    <w:rsid w:val="00F44054"/>
    <w:rsid w:val="00F4406C"/>
    <w:rsid w:val="00F44490"/>
    <w:rsid w:val="00F444DC"/>
    <w:rsid w:val="00F454B4"/>
    <w:rsid w:val="00F456F6"/>
    <w:rsid w:val="00F4583A"/>
    <w:rsid w:val="00F45D41"/>
    <w:rsid w:val="00F45F05"/>
    <w:rsid w:val="00F46377"/>
    <w:rsid w:val="00F463EB"/>
    <w:rsid w:val="00F4670A"/>
    <w:rsid w:val="00F47811"/>
    <w:rsid w:val="00F47A71"/>
    <w:rsid w:val="00F505F3"/>
    <w:rsid w:val="00F50636"/>
    <w:rsid w:val="00F5069E"/>
    <w:rsid w:val="00F50F15"/>
    <w:rsid w:val="00F51118"/>
    <w:rsid w:val="00F51A35"/>
    <w:rsid w:val="00F51B27"/>
    <w:rsid w:val="00F52743"/>
    <w:rsid w:val="00F5275B"/>
    <w:rsid w:val="00F529B2"/>
    <w:rsid w:val="00F52A95"/>
    <w:rsid w:val="00F52B2D"/>
    <w:rsid w:val="00F52CD0"/>
    <w:rsid w:val="00F530E4"/>
    <w:rsid w:val="00F53D01"/>
    <w:rsid w:val="00F53EF0"/>
    <w:rsid w:val="00F54959"/>
    <w:rsid w:val="00F549D8"/>
    <w:rsid w:val="00F556DC"/>
    <w:rsid w:val="00F5603B"/>
    <w:rsid w:val="00F5614D"/>
    <w:rsid w:val="00F5661E"/>
    <w:rsid w:val="00F569BA"/>
    <w:rsid w:val="00F5720D"/>
    <w:rsid w:val="00F5736F"/>
    <w:rsid w:val="00F57AEC"/>
    <w:rsid w:val="00F57D5D"/>
    <w:rsid w:val="00F603D4"/>
    <w:rsid w:val="00F60627"/>
    <w:rsid w:val="00F60F71"/>
    <w:rsid w:val="00F6166F"/>
    <w:rsid w:val="00F61830"/>
    <w:rsid w:val="00F61923"/>
    <w:rsid w:val="00F61BAB"/>
    <w:rsid w:val="00F61FF7"/>
    <w:rsid w:val="00F62952"/>
    <w:rsid w:val="00F62EB9"/>
    <w:rsid w:val="00F6343B"/>
    <w:rsid w:val="00F63467"/>
    <w:rsid w:val="00F63548"/>
    <w:rsid w:val="00F63DEB"/>
    <w:rsid w:val="00F640F6"/>
    <w:rsid w:val="00F64121"/>
    <w:rsid w:val="00F6451F"/>
    <w:rsid w:val="00F646C4"/>
    <w:rsid w:val="00F64A6C"/>
    <w:rsid w:val="00F64AF2"/>
    <w:rsid w:val="00F64CB3"/>
    <w:rsid w:val="00F64DAE"/>
    <w:rsid w:val="00F64F71"/>
    <w:rsid w:val="00F65234"/>
    <w:rsid w:val="00F65391"/>
    <w:rsid w:val="00F656B3"/>
    <w:rsid w:val="00F65C93"/>
    <w:rsid w:val="00F65E03"/>
    <w:rsid w:val="00F666B5"/>
    <w:rsid w:val="00F6682E"/>
    <w:rsid w:val="00F66938"/>
    <w:rsid w:val="00F66D65"/>
    <w:rsid w:val="00F67C3B"/>
    <w:rsid w:val="00F67E88"/>
    <w:rsid w:val="00F70D4D"/>
    <w:rsid w:val="00F70F95"/>
    <w:rsid w:val="00F71458"/>
    <w:rsid w:val="00F718B6"/>
    <w:rsid w:val="00F71CE3"/>
    <w:rsid w:val="00F71D71"/>
    <w:rsid w:val="00F71E79"/>
    <w:rsid w:val="00F7209D"/>
    <w:rsid w:val="00F727C6"/>
    <w:rsid w:val="00F72D13"/>
    <w:rsid w:val="00F731BA"/>
    <w:rsid w:val="00F73B86"/>
    <w:rsid w:val="00F73CBD"/>
    <w:rsid w:val="00F73E45"/>
    <w:rsid w:val="00F74267"/>
    <w:rsid w:val="00F7466F"/>
    <w:rsid w:val="00F74687"/>
    <w:rsid w:val="00F74FC1"/>
    <w:rsid w:val="00F7534D"/>
    <w:rsid w:val="00F75581"/>
    <w:rsid w:val="00F75B8E"/>
    <w:rsid w:val="00F75E97"/>
    <w:rsid w:val="00F763B4"/>
    <w:rsid w:val="00F764F7"/>
    <w:rsid w:val="00F76676"/>
    <w:rsid w:val="00F766AA"/>
    <w:rsid w:val="00F76AE3"/>
    <w:rsid w:val="00F76D6C"/>
    <w:rsid w:val="00F77AE4"/>
    <w:rsid w:val="00F77B47"/>
    <w:rsid w:val="00F77E0A"/>
    <w:rsid w:val="00F80271"/>
    <w:rsid w:val="00F803F4"/>
    <w:rsid w:val="00F80C4F"/>
    <w:rsid w:val="00F80DB3"/>
    <w:rsid w:val="00F82A22"/>
    <w:rsid w:val="00F82E9C"/>
    <w:rsid w:val="00F8301C"/>
    <w:rsid w:val="00F83448"/>
    <w:rsid w:val="00F83B6A"/>
    <w:rsid w:val="00F8491B"/>
    <w:rsid w:val="00F84A05"/>
    <w:rsid w:val="00F84EDC"/>
    <w:rsid w:val="00F853F4"/>
    <w:rsid w:val="00F854AA"/>
    <w:rsid w:val="00F85739"/>
    <w:rsid w:val="00F85846"/>
    <w:rsid w:val="00F859AB"/>
    <w:rsid w:val="00F85D12"/>
    <w:rsid w:val="00F86230"/>
    <w:rsid w:val="00F866A8"/>
    <w:rsid w:val="00F867C4"/>
    <w:rsid w:val="00F86B08"/>
    <w:rsid w:val="00F86CD1"/>
    <w:rsid w:val="00F86D65"/>
    <w:rsid w:val="00F878F2"/>
    <w:rsid w:val="00F87D9E"/>
    <w:rsid w:val="00F87FB1"/>
    <w:rsid w:val="00F912E1"/>
    <w:rsid w:val="00F915B3"/>
    <w:rsid w:val="00F92159"/>
    <w:rsid w:val="00F922DD"/>
    <w:rsid w:val="00F925AB"/>
    <w:rsid w:val="00F92D92"/>
    <w:rsid w:val="00F92FE0"/>
    <w:rsid w:val="00F933AE"/>
    <w:rsid w:val="00F93604"/>
    <w:rsid w:val="00F9385D"/>
    <w:rsid w:val="00F93AEF"/>
    <w:rsid w:val="00F93D6F"/>
    <w:rsid w:val="00F93E72"/>
    <w:rsid w:val="00F94A05"/>
    <w:rsid w:val="00F94A99"/>
    <w:rsid w:val="00F94CA9"/>
    <w:rsid w:val="00F94DAB"/>
    <w:rsid w:val="00F953A1"/>
    <w:rsid w:val="00F9548E"/>
    <w:rsid w:val="00F9555E"/>
    <w:rsid w:val="00F957D3"/>
    <w:rsid w:val="00F95CF2"/>
    <w:rsid w:val="00F95E19"/>
    <w:rsid w:val="00F95F37"/>
    <w:rsid w:val="00F960FF"/>
    <w:rsid w:val="00F96288"/>
    <w:rsid w:val="00F965DE"/>
    <w:rsid w:val="00F96637"/>
    <w:rsid w:val="00F96CD8"/>
    <w:rsid w:val="00F96EAA"/>
    <w:rsid w:val="00F9718E"/>
    <w:rsid w:val="00F9739C"/>
    <w:rsid w:val="00F9776F"/>
    <w:rsid w:val="00F97896"/>
    <w:rsid w:val="00F97CF5"/>
    <w:rsid w:val="00FA03BD"/>
    <w:rsid w:val="00FA03F6"/>
    <w:rsid w:val="00FA0928"/>
    <w:rsid w:val="00FA0D16"/>
    <w:rsid w:val="00FA0F87"/>
    <w:rsid w:val="00FA1AD3"/>
    <w:rsid w:val="00FA24A3"/>
    <w:rsid w:val="00FA27BB"/>
    <w:rsid w:val="00FA2BD0"/>
    <w:rsid w:val="00FA2C4E"/>
    <w:rsid w:val="00FA312F"/>
    <w:rsid w:val="00FA3154"/>
    <w:rsid w:val="00FA37A3"/>
    <w:rsid w:val="00FA3D40"/>
    <w:rsid w:val="00FA3DC5"/>
    <w:rsid w:val="00FA41D4"/>
    <w:rsid w:val="00FA48A7"/>
    <w:rsid w:val="00FA4E3F"/>
    <w:rsid w:val="00FA6506"/>
    <w:rsid w:val="00FA674F"/>
    <w:rsid w:val="00FA6A7D"/>
    <w:rsid w:val="00FA7727"/>
    <w:rsid w:val="00FA7DB5"/>
    <w:rsid w:val="00FB00D7"/>
    <w:rsid w:val="00FB06B4"/>
    <w:rsid w:val="00FB0940"/>
    <w:rsid w:val="00FB0EE4"/>
    <w:rsid w:val="00FB1033"/>
    <w:rsid w:val="00FB1326"/>
    <w:rsid w:val="00FB159F"/>
    <w:rsid w:val="00FB1A01"/>
    <w:rsid w:val="00FB1F1B"/>
    <w:rsid w:val="00FB212C"/>
    <w:rsid w:val="00FB5923"/>
    <w:rsid w:val="00FB5E63"/>
    <w:rsid w:val="00FB5F47"/>
    <w:rsid w:val="00FB60CF"/>
    <w:rsid w:val="00FB6678"/>
    <w:rsid w:val="00FB6700"/>
    <w:rsid w:val="00FB6A1C"/>
    <w:rsid w:val="00FB79B1"/>
    <w:rsid w:val="00FC01D1"/>
    <w:rsid w:val="00FC0B08"/>
    <w:rsid w:val="00FC1441"/>
    <w:rsid w:val="00FC1FEC"/>
    <w:rsid w:val="00FC238E"/>
    <w:rsid w:val="00FC246D"/>
    <w:rsid w:val="00FC2EB2"/>
    <w:rsid w:val="00FC36E8"/>
    <w:rsid w:val="00FC3724"/>
    <w:rsid w:val="00FC381B"/>
    <w:rsid w:val="00FC39A8"/>
    <w:rsid w:val="00FC3B3B"/>
    <w:rsid w:val="00FC3C0C"/>
    <w:rsid w:val="00FC3C60"/>
    <w:rsid w:val="00FC441E"/>
    <w:rsid w:val="00FC4A4E"/>
    <w:rsid w:val="00FC5433"/>
    <w:rsid w:val="00FC54DB"/>
    <w:rsid w:val="00FC5773"/>
    <w:rsid w:val="00FC5C45"/>
    <w:rsid w:val="00FC5F45"/>
    <w:rsid w:val="00FC6017"/>
    <w:rsid w:val="00FC6D07"/>
    <w:rsid w:val="00FC6DE8"/>
    <w:rsid w:val="00FC79A0"/>
    <w:rsid w:val="00FC79B3"/>
    <w:rsid w:val="00FC7C07"/>
    <w:rsid w:val="00FC7CF9"/>
    <w:rsid w:val="00FD0512"/>
    <w:rsid w:val="00FD09BD"/>
    <w:rsid w:val="00FD0C70"/>
    <w:rsid w:val="00FD2C30"/>
    <w:rsid w:val="00FD2FE5"/>
    <w:rsid w:val="00FD318E"/>
    <w:rsid w:val="00FD340A"/>
    <w:rsid w:val="00FD36D4"/>
    <w:rsid w:val="00FD389F"/>
    <w:rsid w:val="00FD3A3E"/>
    <w:rsid w:val="00FD405D"/>
    <w:rsid w:val="00FD4988"/>
    <w:rsid w:val="00FD4A58"/>
    <w:rsid w:val="00FD4FE9"/>
    <w:rsid w:val="00FD4FFC"/>
    <w:rsid w:val="00FD5415"/>
    <w:rsid w:val="00FD5499"/>
    <w:rsid w:val="00FD5784"/>
    <w:rsid w:val="00FD5F54"/>
    <w:rsid w:val="00FD614C"/>
    <w:rsid w:val="00FD631F"/>
    <w:rsid w:val="00FD674D"/>
    <w:rsid w:val="00FD69A9"/>
    <w:rsid w:val="00FD76D4"/>
    <w:rsid w:val="00FD76FD"/>
    <w:rsid w:val="00FD7805"/>
    <w:rsid w:val="00FD7A2A"/>
    <w:rsid w:val="00FD7E9E"/>
    <w:rsid w:val="00FE0260"/>
    <w:rsid w:val="00FE052C"/>
    <w:rsid w:val="00FE074E"/>
    <w:rsid w:val="00FE0A10"/>
    <w:rsid w:val="00FE0FAA"/>
    <w:rsid w:val="00FE11B4"/>
    <w:rsid w:val="00FE146D"/>
    <w:rsid w:val="00FE1861"/>
    <w:rsid w:val="00FE1875"/>
    <w:rsid w:val="00FE1B53"/>
    <w:rsid w:val="00FE2113"/>
    <w:rsid w:val="00FE21E8"/>
    <w:rsid w:val="00FE28D2"/>
    <w:rsid w:val="00FE2CA0"/>
    <w:rsid w:val="00FE365B"/>
    <w:rsid w:val="00FE3742"/>
    <w:rsid w:val="00FE3B2E"/>
    <w:rsid w:val="00FE3E1F"/>
    <w:rsid w:val="00FE427F"/>
    <w:rsid w:val="00FE5073"/>
    <w:rsid w:val="00FE5216"/>
    <w:rsid w:val="00FE600C"/>
    <w:rsid w:val="00FE6D39"/>
    <w:rsid w:val="00FE7192"/>
    <w:rsid w:val="00FE72B9"/>
    <w:rsid w:val="00FF058A"/>
    <w:rsid w:val="00FF06D5"/>
    <w:rsid w:val="00FF0BFD"/>
    <w:rsid w:val="00FF0DEC"/>
    <w:rsid w:val="00FF143F"/>
    <w:rsid w:val="00FF1508"/>
    <w:rsid w:val="00FF1846"/>
    <w:rsid w:val="00FF1899"/>
    <w:rsid w:val="00FF1B3C"/>
    <w:rsid w:val="00FF1BD3"/>
    <w:rsid w:val="00FF2396"/>
    <w:rsid w:val="00FF32BD"/>
    <w:rsid w:val="00FF348F"/>
    <w:rsid w:val="00FF371B"/>
    <w:rsid w:val="00FF3CD5"/>
    <w:rsid w:val="00FF43BA"/>
    <w:rsid w:val="00FF49DC"/>
    <w:rsid w:val="00FF4F23"/>
    <w:rsid w:val="00FF4F31"/>
    <w:rsid w:val="00FF52CA"/>
    <w:rsid w:val="00FF5F78"/>
    <w:rsid w:val="00FF613B"/>
    <w:rsid w:val="00FF68CD"/>
    <w:rsid w:val="00FF69D2"/>
    <w:rsid w:val="00FF6E30"/>
    <w:rsid w:val="00FF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42F4636787764C800E6A641C74FCCB" ma:contentTypeVersion="14" ma:contentTypeDescription="Create a new document." ma:contentTypeScope="" ma:versionID="2f07c45218f837fb73884a8759bc5dde">
  <xsd:schema xmlns:xsd="http://www.w3.org/2001/XMLSchema" xmlns:xs="http://www.w3.org/2001/XMLSchema" xmlns:p="http://schemas.microsoft.com/office/2006/metadata/properties" xmlns:ns3="eac844b8-5755-4daa-b9af-0154be7cfbe7" xmlns:ns4="ceea7443-5f6c-4e91-87e3-743bed91c793" targetNamespace="http://schemas.microsoft.com/office/2006/metadata/properties" ma:root="true" ma:fieldsID="f9f08df9d35df00613905ed36c2ac828" ns3:_="" ns4:_="">
    <xsd:import namespace="eac844b8-5755-4daa-b9af-0154be7cfbe7"/>
    <xsd:import namespace="ceea7443-5f6c-4e91-87e3-743bed91c7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c844b8-5755-4daa-b9af-0154be7cfb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a7443-5f6c-4e91-87e3-743bed91c79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9D5921-76A8-4107-94C1-1D3E659F9B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675C5B-0D77-45F9-8A6F-24E81F87C9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B97953E-F5E9-42AE-958D-B2A30B779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c844b8-5755-4daa-b9af-0154be7cfbe7"/>
    <ds:schemaRef ds:uri="ceea7443-5f6c-4e91-87e3-743bed91c7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10</Pages>
  <Words>2962</Words>
  <Characters>16292</Characters>
  <Application>Microsoft Office Word</Application>
  <DocSecurity>0</DocSecurity>
  <Lines>135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150</cp:revision>
  <cp:lastPrinted>2021-11-03T19:45:00Z</cp:lastPrinted>
  <dcterms:created xsi:type="dcterms:W3CDTF">2021-11-14T20:08:00Z</dcterms:created>
  <dcterms:modified xsi:type="dcterms:W3CDTF">2024-08-31T08:39:00Z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0x0101004142F4636787764C800E6A641C74FCCB</vt:lpwstr>
  </property>
</Properties>
</file>