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67AF577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14ABE">
        <w:rPr>
          <w:b/>
          <w:bCs/>
          <w:sz w:val="28"/>
          <w:szCs w:val="28"/>
        </w:rPr>
        <w:t>8</w:t>
      </w:r>
      <w:r w:rsidR="00DC3867">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54C40D0B" w:rsidR="003A564C" w:rsidRPr="000629A3" w:rsidRDefault="00657908" w:rsidP="00657908">
      <w:pPr>
        <w:spacing w:before="120" w:after="120" w:line="360" w:lineRule="auto"/>
        <w:jc w:val="both"/>
        <w:rPr>
          <w:rFonts w:eastAsiaTheme="minorHAnsi"/>
          <w:b/>
          <w:bCs/>
          <w:color w:val="000000"/>
          <w:sz w:val="28"/>
          <w:szCs w:val="28"/>
          <w:lang w:eastAsia="en-US"/>
        </w:rPr>
      </w:pPr>
      <w:r w:rsidRPr="00657908">
        <w:rPr>
          <w:rFonts w:eastAsiaTheme="minorHAnsi"/>
          <w:b/>
          <w:bCs/>
          <w:color w:val="000000"/>
          <w:sz w:val="28"/>
          <w:szCs w:val="28"/>
          <w:lang w:eastAsia="en-US"/>
        </w:rPr>
        <w:t xml:space="preserve">CLASES DE TESTAMENTOS EN EL CÓDIGO CIVIL: TESTAMENTO ABIERTO. </w:t>
      </w:r>
      <w:bookmarkStart w:id="0" w:name="_Hlk82340059"/>
      <w:r w:rsidRPr="00657908">
        <w:rPr>
          <w:rFonts w:eastAsiaTheme="minorHAnsi"/>
          <w:b/>
          <w:bCs/>
          <w:color w:val="000000"/>
          <w:sz w:val="28"/>
          <w:szCs w:val="28"/>
          <w:lang w:eastAsia="en-US"/>
        </w:rPr>
        <w:t>TESTAMENTO</w:t>
      </w:r>
      <w:r>
        <w:rPr>
          <w:rFonts w:eastAsiaTheme="minorHAnsi"/>
          <w:b/>
          <w:bCs/>
          <w:color w:val="000000"/>
          <w:sz w:val="28"/>
          <w:szCs w:val="28"/>
          <w:lang w:eastAsia="en-US"/>
        </w:rPr>
        <w:t xml:space="preserve"> </w:t>
      </w:r>
      <w:r w:rsidRPr="00657908">
        <w:rPr>
          <w:rFonts w:eastAsiaTheme="minorHAnsi"/>
          <w:b/>
          <w:bCs/>
          <w:color w:val="000000"/>
          <w:sz w:val="28"/>
          <w:szCs w:val="28"/>
          <w:lang w:eastAsia="en-US"/>
        </w:rPr>
        <w:t xml:space="preserve">CERRADO. </w:t>
      </w:r>
      <w:bookmarkEnd w:id="0"/>
      <w:r w:rsidRPr="00657908">
        <w:rPr>
          <w:rFonts w:eastAsiaTheme="minorHAnsi"/>
          <w:b/>
          <w:bCs/>
          <w:color w:val="000000"/>
          <w:sz w:val="28"/>
          <w:szCs w:val="28"/>
          <w:lang w:eastAsia="en-US"/>
        </w:rPr>
        <w:t>TESTAMENTO OLÓGRAFO. SUS RESPECTIVOS REQUISITOS. PRINCIPALES VARIEDADES DEL</w:t>
      </w:r>
      <w:r>
        <w:rPr>
          <w:rFonts w:eastAsiaTheme="minorHAnsi"/>
          <w:b/>
          <w:bCs/>
          <w:color w:val="000000"/>
          <w:sz w:val="28"/>
          <w:szCs w:val="28"/>
          <w:lang w:eastAsia="en-US"/>
        </w:rPr>
        <w:t xml:space="preserve"> </w:t>
      </w:r>
      <w:r w:rsidRPr="00657908">
        <w:rPr>
          <w:rFonts w:eastAsiaTheme="minorHAnsi"/>
          <w:b/>
          <w:bCs/>
          <w:color w:val="000000"/>
          <w:sz w:val="28"/>
          <w:szCs w:val="28"/>
          <w:lang w:eastAsia="en-US"/>
        </w:rPr>
        <w:t>DERECHO FORAL O ESPECIAL.</w:t>
      </w:r>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0C030AFC" w14:textId="63430424" w:rsidR="00B101F2" w:rsidRDefault="00657908" w:rsidP="00B101F2">
      <w:pPr>
        <w:spacing w:before="120" w:after="120" w:line="360" w:lineRule="auto"/>
        <w:jc w:val="both"/>
        <w:rPr>
          <w:spacing w:val="-3"/>
        </w:rPr>
      </w:pPr>
      <w:r w:rsidRPr="00657908">
        <w:rPr>
          <w:b/>
          <w:bCs/>
          <w:spacing w:val="-3"/>
        </w:rPr>
        <w:t>CLASES DE TESTAMENTOS EN EL CÓDIGO CIVIL: TESTAMENTO ABIERTO</w:t>
      </w:r>
      <w:r w:rsidR="000629A3" w:rsidRPr="000629A3">
        <w:rPr>
          <w:b/>
          <w:bCs/>
          <w:spacing w:val="-3"/>
        </w:rPr>
        <w:t>.</w:t>
      </w:r>
    </w:p>
    <w:p w14:paraId="56128564" w14:textId="256315E9" w:rsidR="00C062CA" w:rsidRPr="00657908" w:rsidRDefault="00657908" w:rsidP="00657908">
      <w:pPr>
        <w:spacing w:before="120" w:after="120" w:line="360" w:lineRule="auto"/>
        <w:ind w:firstLine="708"/>
        <w:jc w:val="both"/>
        <w:rPr>
          <w:b/>
          <w:bCs/>
          <w:spacing w:val="-3"/>
        </w:rPr>
      </w:pPr>
      <w:r w:rsidRPr="00657908">
        <w:rPr>
          <w:b/>
          <w:bCs/>
          <w:spacing w:val="-3"/>
        </w:rPr>
        <w:t>Clases de testamentos en el Código Civil.</w:t>
      </w:r>
    </w:p>
    <w:p w14:paraId="7AF0921C" w14:textId="0F911503" w:rsidR="000E5D8C" w:rsidRDefault="000E5D8C" w:rsidP="000E5D8C">
      <w:pPr>
        <w:spacing w:before="120" w:after="120" w:line="360" w:lineRule="auto"/>
        <w:ind w:firstLine="708"/>
        <w:jc w:val="both"/>
        <w:rPr>
          <w:spacing w:val="-3"/>
        </w:rPr>
      </w:pPr>
      <w:r>
        <w:rPr>
          <w:spacing w:val="-3"/>
        </w:rPr>
        <w:t>El artículo 676 del Código Civil de 24 de julio de 1889 dispone que “e</w:t>
      </w:r>
      <w:r w:rsidRPr="001536FE">
        <w:rPr>
          <w:spacing w:val="-3"/>
        </w:rPr>
        <w:t>l testamento puede ser común o especial.</w:t>
      </w:r>
      <w:r>
        <w:rPr>
          <w:spacing w:val="-3"/>
        </w:rPr>
        <w:t xml:space="preserve"> </w:t>
      </w:r>
      <w:r w:rsidRPr="001536FE">
        <w:rPr>
          <w:spacing w:val="-3"/>
        </w:rPr>
        <w:t>El común puede ser ológrafo, abierto o cerrado</w:t>
      </w:r>
      <w:r>
        <w:rPr>
          <w:spacing w:val="-3"/>
        </w:rPr>
        <w:t>”.</w:t>
      </w:r>
    </w:p>
    <w:p w14:paraId="7A222FDC" w14:textId="607F1574" w:rsidR="000E5D8C" w:rsidRDefault="000E5D8C" w:rsidP="000E5D8C">
      <w:pPr>
        <w:spacing w:before="120" w:after="120" w:line="360" w:lineRule="auto"/>
        <w:ind w:firstLine="708"/>
        <w:jc w:val="both"/>
        <w:rPr>
          <w:spacing w:val="-3"/>
        </w:rPr>
      </w:pPr>
      <w:r>
        <w:rPr>
          <w:spacing w:val="-3"/>
        </w:rPr>
        <w:t>Los comunes son los otorgados en circunstancias normales y con las solemnidades generales, si bien los testamentos abierto y cerrado</w:t>
      </w:r>
      <w:r w:rsidR="004E44B9">
        <w:rPr>
          <w:spacing w:val="-3"/>
        </w:rPr>
        <w:t>s</w:t>
      </w:r>
      <w:r>
        <w:rPr>
          <w:spacing w:val="-3"/>
        </w:rPr>
        <w:t xml:space="preserve"> presentan una forma ordinaria y varias formas extraordinarias.</w:t>
      </w:r>
    </w:p>
    <w:p w14:paraId="0C92F626" w14:textId="3504E156" w:rsidR="000E5D8C" w:rsidRDefault="000E5D8C" w:rsidP="000E5D8C">
      <w:pPr>
        <w:spacing w:before="120" w:after="120" w:line="360" w:lineRule="auto"/>
        <w:ind w:firstLine="708"/>
        <w:jc w:val="both"/>
        <w:rPr>
          <w:spacing w:val="-3"/>
        </w:rPr>
      </w:pPr>
      <w:r>
        <w:rPr>
          <w:spacing w:val="-3"/>
        </w:rPr>
        <w:t>Respecto de estos testamentos, el artículo 678 del Código Civil dispone que “s</w:t>
      </w:r>
      <w:r w:rsidRPr="0024658B">
        <w:rPr>
          <w:spacing w:val="-3"/>
        </w:rPr>
        <w:t>e llama ológrafo el testamento cuando el testador lo escribe por sí mismo en la forma y con los requisitos que se determinan en el artículo 688</w:t>
      </w:r>
      <w:r>
        <w:rPr>
          <w:spacing w:val="-3"/>
        </w:rPr>
        <w:t>”, el artículo 679 añade que “e</w:t>
      </w:r>
      <w:r w:rsidRPr="0024658B">
        <w:rPr>
          <w:spacing w:val="-3"/>
        </w:rPr>
        <w:t>s abierto el testamento siempre que el testador manifiesta su última voluntad en presencia de las personas que deben autorizar el acto, quedando enteradas de lo que en él se dispone</w:t>
      </w:r>
      <w:r w:rsidR="009E45D9">
        <w:rPr>
          <w:spacing w:val="-3"/>
        </w:rPr>
        <w:t>”</w:t>
      </w:r>
      <w:r>
        <w:rPr>
          <w:spacing w:val="-3"/>
        </w:rPr>
        <w:t xml:space="preserve">, y el artículo </w:t>
      </w:r>
      <w:r w:rsidRPr="0024658B">
        <w:rPr>
          <w:spacing w:val="-3"/>
        </w:rPr>
        <w:t>680</w:t>
      </w:r>
      <w:r>
        <w:rPr>
          <w:spacing w:val="-3"/>
        </w:rPr>
        <w:t xml:space="preserve"> concluye que “e</w:t>
      </w:r>
      <w:r w:rsidRPr="0024658B">
        <w:rPr>
          <w:spacing w:val="-3"/>
        </w:rPr>
        <w:t>l testamento es cerrado cuando el testador, sin revelar su última voluntad, declara que ésta se halla contenida en el pliego que presenta a las personas que han de autorizar el acto</w:t>
      </w:r>
      <w:r>
        <w:rPr>
          <w:spacing w:val="-3"/>
        </w:rPr>
        <w:t>”</w:t>
      </w:r>
      <w:r w:rsidRPr="0024658B">
        <w:rPr>
          <w:spacing w:val="-3"/>
        </w:rPr>
        <w:t>.</w:t>
      </w:r>
    </w:p>
    <w:p w14:paraId="7CF9C094" w14:textId="25603DD5" w:rsidR="000E5D8C" w:rsidRDefault="000E5D8C" w:rsidP="000E5D8C">
      <w:pPr>
        <w:spacing w:before="120" w:after="120" w:line="360" w:lineRule="auto"/>
        <w:ind w:firstLine="708"/>
        <w:jc w:val="both"/>
        <w:rPr>
          <w:spacing w:val="-3"/>
        </w:rPr>
      </w:pPr>
      <w:r>
        <w:rPr>
          <w:spacing w:val="-3"/>
        </w:rPr>
        <w:t>El artículo 677 del Código Civil, por su parte, considera “</w:t>
      </w:r>
      <w:r w:rsidRPr="00D92235">
        <w:rPr>
          <w:spacing w:val="-3"/>
        </w:rPr>
        <w:t>testamentos especiales el militar, el marítimo y el hecho en país extranjero</w:t>
      </w:r>
      <w:r>
        <w:rPr>
          <w:spacing w:val="-3"/>
        </w:rPr>
        <w:t>”</w:t>
      </w:r>
      <w:r w:rsidR="001C3BA6">
        <w:rPr>
          <w:spacing w:val="-3"/>
        </w:rPr>
        <w:t>.</w:t>
      </w:r>
    </w:p>
    <w:p w14:paraId="145DF77D" w14:textId="3976465B" w:rsidR="000E5D8C" w:rsidRDefault="000E5D8C" w:rsidP="000E5D8C">
      <w:pPr>
        <w:spacing w:before="120" w:after="120" w:line="360" w:lineRule="auto"/>
        <w:ind w:firstLine="708"/>
        <w:jc w:val="both"/>
        <w:rPr>
          <w:spacing w:val="-3"/>
        </w:rPr>
      </w:pPr>
      <w:r>
        <w:rPr>
          <w:spacing w:val="-3"/>
        </w:rPr>
        <w:lastRenderedPageBreak/>
        <w:t>Estos testamentos son los que se otorgan en circunstancias de excepción que impiden acudir a las solemnidades generales, y el militar</w:t>
      </w:r>
      <w:r w:rsidR="00AA7311">
        <w:rPr>
          <w:spacing w:val="-3"/>
        </w:rPr>
        <w:t xml:space="preserve"> y</w:t>
      </w:r>
      <w:r>
        <w:rPr>
          <w:spacing w:val="-3"/>
        </w:rPr>
        <w:t xml:space="preserve"> el marítimo, junto con la forma ordinaria, admiten una extraordinaria.</w:t>
      </w:r>
    </w:p>
    <w:p w14:paraId="0975F6D1" w14:textId="2EE4909F" w:rsidR="00AA7311" w:rsidRDefault="00AA7311" w:rsidP="000E5D8C">
      <w:pPr>
        <w:spacing w:before="120" w:after="120" w:line="360" w:lineRule="auto"/>
        <w:ind w:firstLine="708"/>
        <w:jc w:val="both"/>
        <w:rPr>
          <w:spacing w:val="-3"/>
        </w:rPr>
      </w:pPr>
      <w:r>
        <w:rPr>
          <w:spacing w:val="-3"/>
        </w:rPr>
        <w:t>El programa no exige hacer referencia a estos testamentos especiales, que se regulan por los artículos 716 a 736 del Código Civil, por lo que baste decir aquí lo siguiente:</w:t>
      </w:r>
    </w:p>
    <w:p w14:paraId="118CDF68" w14:textId="30B6A65D" w:rsidR="00AA7311" w:rsidRPr="00D62FFD" w:rsidRDefault="00AA7311" w:rsidP="00D62FFD">
      <w:pPr>
        <w:pStyle w:val="Prrafodelista"/>
        <w:numPr>
          <w:ilvl w:val="0"/>
          <w:numId w:val="48"/>
        </w:numPr>
        <w:spacing w:before="120" w:after="120" w:line="360" w:lineRule="auto"/>
        <w:ind w:left="993" w:hanging="284"/>
        <w:jc w:val="both"/>
        <w:rPr>
          <w:spacing w:val="-3"/>
        </w:rPr>
      </w:pPr>
      <w:r w:rsidRPr="00D62FFD">
        <w:rPr>
          <w:spacing w:val="-3"/>
        </w:rPr>
        <w:t xml:space="preserve">Las formas ordinarias de los testamentos militar y marítimo exigen la intervención, </w:t>
      </w:r>
      <w:r w:rsidR="007F5DF4" w:rsidRPr="00D62FFD">
        <w:rPr>
          <w:spacing w:val="-3"/>
        </w:rPr>
        <w:t xml:space="preserve">además de testigos, de determinadas personas, como el oficial o jefe de la unidad militar del testador o </w:t>
      </w:r>
      <w:r w:rsidR="00593D6E" w:rsidRPr="00D62FFD">
        <w:rPr>
          <w:spacing w:val="-3"/>
        </w:rPr>
        <w:t>el capitán del buque</w:t>
      </w:r>
      <w:r w:rsidR="009E18B5" w:rsidRPr="00D62FFD">
        <w:rPr>
          <w:spacing w:val="-3"/>
        </w:rPr>
        <w:t>.</w:t>
      </w:r>
    </w:p>
    <w:p w14:paraId="6A190C4F" w14:textId="27D2A9F0" w:rsidR="009E18B5" w:rsidRPr="00D62FFD" w:rsidRDefault="009E18B5" w:rsidP="00D62FFD">
      <w:pPr>
        <w:pStyle w:val="Prrafodelista"/>
        <w:numPr>
          <w:ilvl w:val="0"/>
          <w:numId w:val="48"/>
        </w:numPr>
        <w:spacing w:before="120" w:after="120" w:line="360" w:lineRule="auto"/>
        <w:ind w:left="993" w:hanging="284"/>
        <w:jc w:val="both"/>
        <w:rPr>
          <w:spacing w:val="-3"/>
        </w:rPr>
      </w:pPr>
      <w:r w:rsidRPr="00D62FFD">
        <w:rPr>
          <w:spacing w:val="-3"/>
        </w:rPr>
        <w:t>Se establecen especiales formalidades para la custodia del testamento.</w:t>
      </w:r>
    </w:p>
    <w:p w14:paraId="57CE2AB6" w14:textId="240B4B25" w:rsidR="00143A0C" w:rsidRPr="00D62FFD" w:rsidRDefault="00143A0C" w:rsidP="00D62FFD">
      <w:pPr>
        <w:pStyle w:val="Prrafodelista"/>
        <w:numPr>
          <w:ilvl w:val="0"/>
          <w:numId w:val="48"/>
        </w:numPr>
        <w:spacing w:before="120" w:after="120" w:line="360" w:lineRule="auto"/>
        <w:ind w:left="993" w:hanging="284"/>
        <w:jc w:val="both"/>
        <w:rPr>
          <w:spacing w:val="-3"/>
        </w:rPr>
      </w:pPr>
      <w:r w:rsidRPr="00D62FFD">
        <w:rPr>
          <w:spacing w:val="-3"/>
        </w:rPr>
        <w:t xml:space="preserve">Las formas especiales permiten otorgar testamento nuncupativo o de palabra en los </w:t>
      </w:r>
      <w:r w:rsidR="00D62FFD" w:rsidRPr="00D62FFD">
        <w:rPr>
          <w:spacing w:val="-3"/>
        </w:rPr>
        <w:t>ca</w:t>
      </w:r>
      <w:r w:rsidRPr="00D62FFD">
        <w:rPr>
          <w:spacing w:val="-3"/>
        </w:rPr>
        <w:t xml:space="preserve">sos de </w:t>
      </w:r>
      <w:r w:rsidR="00417FDA" w:rsidRPr="00D62FFD">
        <w:rPr>
          <w:spacing w:val="-3"/>
        </w:rPr>
        <w:t>peligro próximo de</w:t>
      </w:r>
      <w:r w:rsidRPr="00D62FFD">
        <w:rPr>
          <w:spacing w:val="-3"/>
        </w:rPr>
        <w:t xml:space="preserve"> acción de guerra o naufragio</w:t>
      </w:r>
      <w:r w:rsidR="006F4217" w:rsidRPr="00D62FFD">
        <w:rPr>
          <w:spacing w:val="-3"/>
        </w:rPr>
        <w:t>.</w:t>
      </w:r>
    </w:p>
    <w:p w14:paraId="4B81C340" w14:textId="0D56A3F6" w:rsidR="00A5773A" w:rsidRDefault="000E5D8C" w:rsidP="00357CBC">
      <w:pPr>
        <w:spacing w:before="120" w:after="120" w:line="360" w:lineRule="auto"/>
        <w:ind w:firstLine="708"/>
        <w:jc w:val="both"/>
        <w:rPr>
          <w:spacing w:val="-3"/>
        </w:rPr>
      </w:pPr>
      <w:r>
        <w:rPr>
          <w:spacing w:val="-3"/>
        </w:rPr>
        <w:t>Analizadas en el tema anterior las solemnidades generales de todas las formas testamentarias, en el presente el programa exige estudiar las de cada una de ellas en particular, comenzando por las del testamento abierto.</w:t>
      </w:r>
    </w:p>
    <w:p w14:paraId="650855F5" w14:textId="0BD6785D" w:rsidR="00D03EDF" w:rsidRDefault="00D03EDF" w:rsidP="00357CBC">
      <w:pPr>
        <w:spacing w:before="120" w:after="120" w:line="360" w:lineRule="auto"/>
        <w:ind w:firstLine="708"/>
        <w:jc w:val="both"/>
        <w:rPr>
          <w:spacing w:val="-3"/>
        </w:rPr>
      </w:pPr>
    </w:p>
    <w:p w14:paraId="3DD451E4" w14:textId="423D2291" w:rsidR="00D03EDF" w:rsidRPr="0051430F" w:rsidRDefault="000E5D8C" w:rsidP="00357CBC">
      <w:pPr>
        <w:spacing w:before="120" w:after="120" w:line="360" w:lineRule="auto"/>
        <w:ind w:firstLine="708"/>
        <w:jc w:val="both"/>
        <w:rPr>
          <w:b/>
          <w:bCs/>
          <w:spacing w:val="-3"/>
        </w:rPr>
      </w:pPr>
      <w:r w:rsidRPr="0051430F">
        <w:rPr>
          <w:b/>
          <w:bCs/>
          <w:spacing w:val="-3"/>
        </w:rPr>
        <w:t>El testamento abierto.</w:t>
      </w:r>
    </w:p>
    <w:p w14:paraId="2E457676" w14:textId="6E522E42" w:rsidR="00D03EDF" w:rsidRDefault="0051430F" w:rsidP="00357CBC">
      <w:pPr>
        <w:spacing w:before="120" w:after="120" w:line="360" w:lineRule="auto"/>
        <w:ind w:firstLine="708"/>
        <w:jc w:val="both"/>
        <w:rPr>
          <w:spacing w:val="-3"/>
        </w:rPr>
      </w:pPr>
      <w:r>
        <w:rPr>
          <w:spacing w:val="-3"/>
        </w:rPr>
        <w:t>El testamento abierto tiene una forma ordinaria o notarial y dos formas extraordinarias no notariales.</w:t>
      </w:r>
    </w:p>
    <w:p w14:paraId="44ED9293" w14:textId="237303F1" w:rsidR="006E6BA4" w:rsidRPr="006E6BA4" w:rsidRDefault="0051430F" w:rsidP="006E6BA4">
      <w:pPr>
        <w:spacing w:before="120" w:after="120" w:line="360" w:lineRule="auto"/>
        <w:ind w:firstLine="708"/>
        <w:jc w:val="both"/>
        <w:rPr>
          <w:spacing w:val="-3"/>
        </w:rPr>
      </w:pPr>
      <w:r>
        <w:rPr>
          <w:spacing w:val="-3"/>
        </w:rPr>
        <w:t xml:space="preserve">Respecto de la ordinaria, el </w:t>
      </w:r>
      <w:r w:rsidR="00327A72">
        <w:rPr>
          <w:spacing w:val="-3"/>
        </w:rPr>
        <w:t>a</w:t>
      </w:r>
      <w:r w:rsidR="006E6BA4" w:rsidRPr="006E6BA4">
        <w:rPr>
          <w:spacing w:val="-3"/>
        </w:rPr>
        <w:t>rtículo 694</w:t>
      </w:r>
      <w:r w:rsidR="00327A72">
        <w:rPr>
          <w:spacing w:val="-3"/>
        </w:rPr>
        <w:t xml:space="preserve"> del Código Civil dispone que “e</w:t>
      </w:r>
      <w:r w:rsidR="006E6BA4" w:rsidRPr="006E6BA4">
        <w:rPr>
          <w:spacing w:val="-3"/>
        </w:rPr>
        <w:t xml:space="preserve">l testamento abierto deberá ser otorgado ante </w:t>
      </w:r>
      <w:r w:rsidR="00327A72">
        <w:rPr>
          <w:spacing w:val="-3"/>
        </w:rPr>
        <w:t>n</w:t>
      </w:r>
      <w:r w:rsidR="006E6BA4" w:rsidRPr="006E6BA4">
        <w:rPr>
          <w:spacing w:val="-3"/>
        </w:rPr>
        <w:t>otario hábil para actuar en el lugar del otorgamiento.</w:t>
      </w:r>
    </w:p>
    <w:p w14:paraId="691CDA88" w14:textId="7BE49845" w:rsidR="006E6BA4" w:rsidRPr="006E6BA4" w:rsidRDefault="006E6BA4" w:rsidP="006E6BA4">
      <w:pPr>
        <w:spacing w:before="120" w:after="120" w:line="360" w:lineRule="auto"/>
        <w:ind w:firstLine="708"/>
        <w:jc w:val="both"/>
        <w:rPr>
          <w:spacing w:val="-3"/>
        </w:rPr>
      </w:pPr>
      <w:r w:rsidRPr="006E6BA4">
        <w:rPr>
          <w:spacing w:val="-3"/>
        </w:rPr>
        <w:t xml:space="preserve">Sólo se exceptuarán de esta regla los casos expresamente determinados </w:t>
      </w:r>
      <w:r w:rsidR="00270901">
        <w:rPr>
          <w:spacing w:val="-3"/>
        </w:rPr>
        <w:t>(</w:t>
      </w:r>
      <w:r w:rsidR="00327A72">
        <w:rPr>
          <w:spacing w:val="-3"/>
        </w:rPr>
        <w:t>para el testamento en peligro inminente de muerte o en caso de epidemia</w:t>
      </w:r>
      <w:r w:rsidR="00270901">
        <w:rPr>
          <w:spacing w:val="-3"/>
        </w:rPr>
        <w:t>)</w:t>
      </w:r>
      <w:r w:rsidR="00327A72">
        <w:rPr>
          <w:spacing w:val="-3"/>
        </w:rPr>
        <w:t>”</w:t>
      </w:r>
      <w:r w:rsidR="00472118">
        <w:rPr>
          <w:spacing w:val="-3"/>
        </w:rPr>
        <w:t>.</w:t>
      </w:r>
    </w:p>
    <w:p w14:paraId="6121C8EF" w14:textId="42E11B64" w:rsidR="006E6BA4" w:rsidRPr="006E6BA4" w:rsidRDefault="007769C2" w:rsidP="006E6BA4">
      <w:pPr>
        <w:spacing w:before="120" w:after="120" w:line="360" w:lineRule="auto"/>
        <w:ind w:firstLine="708"/>
        <w:jc w:val="both"/>
        <w:rPr>
          <w:spacing w:val="-3"/>
        </w:rPr>
      </w:pPr>
      <w:r>
        <w:rPr>
          <w:spacing w:val="-3"/>
        </w:rPr>
        <w:t>El a</w:t>
      </w:r>
      <w:r w:rsidR="006E6BA4" w:rsidRPr="006E6BA4">
        <w:rPr>
          <w:spacing w:val="-3"/>
        </w:rPr>
        <w:t>rtículo 695</w:t>
      </w:r>
      <w:r>
        <w:rPr>
          <w:spacing w:val="-3"/>
        </w:rPr>
        <w:t xml:space="preserve"> del Código Civil </w:t>
      </w:r>
      <w:r w:rsidR="00270901">
        <w:rPr>
          <w:spacing w:val="-3"/>
        </w:rPr>
        <w:t xml:space="preserve">dispone </w:t>
      </w:r>
      <w:r>
        <w:rPr>
          <w:spacing w:val="-3"/>
        </w:rPr>
        <w:t>que “e</w:t>
      </w:r>
      <w:r w:rsidR="006E6BA4" w:rsidRPr="006E6BA4">
        <w:rPr>
          <w:spacing w:val="-3"/>
        </w:rPr>
        <w:t xml:space="preserve">l testador expresará oralmente, por escrito o mediante cualquier medio técnico, material o humano su última voluntad al </w:t>
      </w:r>
      <w:r>
        <w:rPr>
          <w:spacing w:val="-3"/>
        </w:rPr>
        <w:t>n</w:t>
      </w:r>
      <w:r w:rsidR="006E6BA4" w:rsidRPr="006E6BA4">
        <w:rPr>
          <w:spacing w:val="-3"/>
        </w:rPr>
        <w:t xml:space="preserve">otario. Redactado por </w:t>
      </w:r>
      <w:r w:rsidR="001B19EF">
        <w:rPr>
          <w:spacing w:val="-3"/>
        </w:rPr>
        <w:t>é</w:t>
      </w:r>
      <w:r w:rsidR="006E6BA4" w:rsidRPr="006E6BA4">
        <w:rPr>
          <w:spacing w:val="-3"/>
        </w:rPr>
        <w:t xml:space="preserve">ste el testamento con arreglo a ella y con expresión del lugar, año, mes, día y hora de su otorgamiento y advertido el testador del derecho que tiene a leerlo por sí, lo leerá el </w:t>
      </w:r>
      <w:r w:rsidR="001B19EF">
        <w:rPr>
          <w:spacing w:val="-3"/>
        </w:rPr>
        <w:t>n</w:t>
      </w:r>
      <w:r w:rsidR="006E6BA4" w:rsidRPr="006E6BA4">
        <w:rPr>
          <w:spacing w:val="-3"/>
        </w:rPr>
        <w:t>otario en alta voz para que el testador manifieste si está conforme con su voluntad. Si lo estuviere, será firmado en el acto por el testador que pueda hacerlo y, en su caso, por los testigos y demás personas que deban concurrir.</w:t>
      </w:r>
    </w:p>
    <w:p w14:paraId="68266698" w14:textId="77777777" w:rsidR="006E6BA4" w:rsidRPr="006E6BA4" w:rsidRDefault="006E6BA4" w:rsidP="006E6BA4">
      <w:pPr>
        <w:spacing w:before="120" w:after="120" w:line="360" w:lineRule="auto"/>
        <w:ind w:firstLine="708"/>
        <w:jc w:val="both"/>
        <w:rPr>
          <w:spacing w:val="-3"/>
        </w:rPr>
      </w:pPr>
      <w:r w:rsidRPr="006E6BA4">
        <w:rPr>
          <w:spacing w:val="-3"/>
        </w:rPr>
        <w:t>Si el testador declara que no sabe o no puede firmar, lo hará por él y a su ruego uno de los testigos.</w:t>
      </w:r>
    </w:p>
    <w:p w14:paraId="243AB308" w14:textId="29BC2F78" w:rsidR="006E6BA4" w:rsidRPr="006E6BA4" w:rsidRDefault="006E6BA4" w:rsidP="006E6BA4">
      <w:pPr>
        <w:spacing w:before="120" w:after="120" w:line="360" w:lineRule="auto"/>
        <w:ind w:firstLine="708"/>
        <w:jc w:val="both"/>
        <w:rPr>
          <w:spacing w:val="-3"/>
        </w:rPr>
      </w:pPr>
      <w:r w:rsidRPr="006E6BA4">
        <w:rPr>
          <w:spacing w:val="-3"/>
        </w:rPr>
        <w:lastRenderedPageBreak/>
        <w:t xml:space="preserve">Cuando el testador tenga dificultad o imposibilidad para leer el testamento o para oír la lectura de su contenido, el </w:t>
      </w:r>
      <w:r w:rsidR="00626E32">
        <w:rPr>
          <w:spacing w:val="-3"/>
        </w:rPr>
        <w:t>n</w:t>
      </w:r>
      <w:r w:rsidRPr="006E6BA4">
        <w:rPr>
          <w:spacing w:val="-3"/>
        </w:rPr>
        <w:t>otario se asegurará, utilizando los medios técnicos, materiales o humanos adecuados, de que el testador ha entendido la información y explicaciones necesarias y de que conoce que el testamento recoge fielmente su voluntad</w:t>
      </w:r>
      <w:r w:rsidR="00C1400B">
        <w:rPr>
          <w:spacing w:val="-3"/>
        </w:rPr>
        <w:t>”</w:t>
      </w:r>
      <w:r w:rsidRPr="006E6BA4">
        <w:rPr>
          <w:spacing w:val="-3"/>
        </w:rPr>
        <w:t>.</w:t>
      </w:r>
    </w:p>
    <w:p w14:paraId="56EAFEDB" w14:textId="7F23DE8B" w:rsidR="006E6BA4" w:rsidRPr="006E6BA4" w:rsidRDefault="00C1400B" w:rsidP="006E6BA4">
      <w:pPr>
        <w:spacing w:before="120" w:after="120" w:line="360" w:lineRule="auto"/>
        <w:ind w:firstLine="708"/>
        <w:jc w:val="both"/>
        <w:rPr>
          <w:spacing w:val="-3"/>
        </w:rPr>
      </w:pPr>
      <w:r>
        <w:rPr>
          <w:spacing w:val="-3"/>
        </w:rPr>
        <w:t>El a</w:t>
      </w:r>
      <w:r w:rsidR="006E6BA4" w:rsidRPr="006E6BA4">
        <w:rPr>
          <w:spacing w:val="-3"/>
        </w:rPr>
        <w:t>rtículo 696</w:t>
      </w:r>
      <w:r>
        <w:rPr>
          <w:spacing w:val="-3"/>
        </w:rPr>
        <w:t xml:space="preserve"> del Código Civil dispone que “e</w:t>
      </w:r>
      <w:r w:rsidR="006E6BA4" w:rsidRPr="006E6BA4">
        <w:rPr>
          <w:spacing w:val="-3"/>
        </w:rPr>
        <w:t xml:space="preserve">l </w:t>
      </w:r>
      <w:r>
        <w:rPr>
          <w:spacing w:val="-3"/>
        </w:rPr>
        <w:t>n</w:t>
      </w:r>
      <w:r w:rsidR="006E6BA4" w:rsidRPr="006E6BA4">
        <w:rPr>
          <w:spacing w:val="-3"/>
        </w:rPr>
        <w:t>otario dará fe de conocer al testador o de haberlo identificado debidamente y, en su defecto, efectuará la declaración prevista en el artículo 686</w:t>
      </w:r>
      <w:r w:rsidR="00864FAB">
        <w:rPr>
          <w:spacing w:val="-3"/>
        </w:rPr>
        <w:t xml:space="preserve"> (de no haber podido identificar al testador)</w:t>
      </w:r>
      <w:r w:rsidR="006E6BA4" w:rsidRPr="006E6BA4">
        <w:rPr>
          <w:spacing w:val="-3"/>
        </w:rPr>
        <w:t>. También hará constar que, a su juicio, se halla el testador con la capacidad legal necesaria para otorgar testamento</w:t>
      </w:r>
      <w:r w:rsidR="00864FAB">
        <w:rPr>
          <w:spacing w:val="-3"/>
        </w:rPr>
        <w:t>”</w:t>
      </w:r>
      <w:r w:rsidR="006E6BA4" w:rsidRPr="006E6BA4">
        <w:rPr>
          <w:spacing w:val="-3"/>
        </w:rPr>
        <w:t>.</w:t>
      </w:r>
    </w:p>
    <w:p w14:paraId="015E993F" w14:textId="57BC7C64" w:rsidR="006E6BA4" w:rsidRPr="006E6BA4" w:rsidRDefault="00864FAB" w:rsidP="006E6BA4">
      <w:pPr>
        <w:spacing w:before="120" w:after="120" w:line="360" w:lineRule="auto"/>
        <w:ind w:firstLine="708"/>
        <w:jc w:val="both"/>
        <w:rPr>
          <w:spacing w:val="-3"/>
        </w:rPr>
      </w:pPr>
      <w:r>
        <w:rPr>
          <w:spacing w:val="-3"/>
        </w:rPr>
        <w:t xml:space="preserve">En principio, basta con la autorización notarial para la validez del testamento abierto, si bien el </w:t>
      </w:r>
      <w:r w:rsidR="00972FA1">
        <w:rPr>
          <w:spacing w:val="-3"/>
        </w:rPr>
        <w:t>a</w:t>
      </w:r>
      <w:r w:rsidR="006E6BA4" w:rsidRPr="006E6BA4">
        <w:rPr>
          <w:spacing w:val="-3"/>
        </w:rPr>
        <w:t>rtículo 697</w:t>
      </w:r>
      <w:r w:rsidR="00972FA1">
        <w:rPr>
          <w:spacing w:val="-3"/>
        </w:rPr>
        <w:t xml:space="preserve"> del Código Civil dispone que “a</w:t>
      </w:r>
      <w:r w:rsidR="006E6BA4" w:rsidRPr="006E6BA4">
        <w:rPr>
          <w:spacing w:val="-3"/>
        </w:rPr>
        <w:t>l acto de otorgamiento deberán concurrir dos testigos idóneos:</w:t>
      </w:r>
    </w:p>
    <w:p w14:paraId="2529B7B7" w14:textId="32E6855B" w:rsidR="006E6BA4" w:rsidRPr="006E6BA4" w:rsidRDefault="006E6BA4" w:rsidP="006E6BA4">
      <w:pPr>
        <w:spacing w:before="120" w:after="120" w:line="360" w:lineRule="auto"/>
        <w:ind w:firstLine="708"/>
        <w:jc w:val="both"/>
        <w:rPr>
          <w:spacing w:val="-3"/>
        </w:rPr>
      </w:pPr>
      <w:r w:rsidRPr="006E6BA4">
        <w:rPr>
          <w:spacing w:val="-3"/>
        </w:rPr>
        <w:t>1°</w:t>
      </w:r>
      <w:r w:rsidR="002232B7">
        <w:rPr>
          <w:spacing w:val="-3"/>
        </w:rPr>
        <w:t>.</w:t>
      </w:r>
      <w:r w:rsidRPr="006E6BA4">
        <w:rPr>
          <w:spacing w:val="-3"/>
        </w:rPr>
        <w:t xml:space="preserve"> Cuando el testador declare que no sabe o no puede firmar el testamento.</w:t>
      </w:r>
    </w:p>
    <w:p w14:paraId="4C79B94E" w14:textId="4345AC4F" w:rsidR="006E6BA4" w:rsidRPr="006E6BA4" w:rsidRDefault="006E6BA4" w:rsidP="006E6BA4">
      <w:pPr>
        <w:spacing w:before="120" w:after="120" w:line="360" w:lineRule="auto"/>
        <w:ind w:firstLine="708"/>
        <w:jc w:val="both"/>
        <w:rPr>
          <w:spacing w:val="-3"/>
        </w:rPr>
      </w:pPr>
      <w:r w:rsidRPr="006E6BA4">
        <w:rPr>
          <w:spacing w:val="-3"/>
        </w:rPr>
        <w:t>2°</w:t>
      </w:r>
      <w:r w:rsidR="00972FA1">
        <w:rPr>
          <w:spacing w:val="-3"/>
        </w:rPr>
        <w:t>.</w:t>
      </w:r>
      <w:r w:rsidRPr="006E6BA4">
        <w:rPr>
          <w:spacing w:val="-3"/>
        </w:rPr>
        <w:t xml:space="preserve"> Cuando el testador o el </w:t>
      </w:r>
      <w:r w:rsidR="005754A8">
        <w:rPr>
          <w:spacing w:val="-3"/>
        </w:rPr>
        <w:t>n</w:t>
      </w:r>
      <w:r w:rsidRPr="006E6BA4">
        <w:rPr>
          <w:spacing w:val="-3"/>
        </w:rPr>
        <w:t>otario lo soliciten</w:t>
      </w:r>
      <w:r w:rsidR="00972FA1">
        <w:rPr>
          <w:spacing w:val="-3"/>
        </w:rPr>
        <w:t>”</w:t>
      </w:r>
      <w:r w:rsidRPr="006E6BA4">
        <w:rPr>
          <w:spacing w:val="-3"/>
        </w:rPr>
        <w:t>.</w:t>
      </w:r>
    </w:p>
    <w:p w14:paraId="059FDA25" w14:textId="61EC8997" w:rsidR="006E6BA4" w:rsidRPr="006E6BA4" w:rsidRDefault="002232B7" w:rsidP="006E6BA4">
      <w:pPr>
        <w:spacing w:before="120" w:after="120" w:line="360" w:lineRule="auto"/>
        <w:ind w:firstLine="708"/>
        <w:jc w:val="both"/>
        <w:rPr>
          <w:spacing w:val="-3"/>
        </w:rPr>
      </w:pPr>
      <w:r>
        <w:rPr>
          <w:spacing w:val="-3"/>
        </w:rPr>
        <w:t>Junto a los testigos pueden concurrir otras personas, ya que el a</w:t>
      </w:r>
      <w:r w:rsidR="006E6BA4" w:rsidRPr="006E6BA4">
        <w:rPr>
          <w:spacing w:val="-3"/>
        </w:rPr>
        <w:t>rtículo 698</w:t>
      </w:r>
      <w:r>
        <w:rPr>
          <w:spacing w:val="-3"/>
        </w:rPr>
        <w:t xml:space="preserve"> del Código Civil dispone que a</w:t>
      </w:r>
      <w:r w:rsidR="006E6BA4" w:rsidRPr="006E6BA4">
        <w:rPr>
          <w:spacing w:val="-3"/>
        </w:rPr>
        <w:t>l otorgamiento también deberán concurrir:</w:t>
      </w:r>
    </w:p>
    <w:p w14:paraId="3BF427F9" w14:textId="67C73668" w:rsidR="006E6BA4" w:rsidRPr="006D1A1A" w:rsidRDefault="006E6BA4" w:rsidP="006D1A1A">
      <w:pPr>
        <w:pStyle w:val="Prrafodelista"/>
        <w:numPr>
          <w:ilvl w:val="0"/>
          <w:numId w:val="46"/>
        </w:numPr>
        <w:spacing w:before="120" w:after="120" w:line="360" w:lineRule="auto"/>
        <w:ind w:left="993" w:hanging="284"/>
        <w:jc w:val="both"/>
        <w:rPr>
          <w:spacing w:val="-3"/>
        </w:rPr>
      </w:pPr>
      <w:r w:rsidRPr="006D1A1A">
        <w:rPr>
          <w:spacing w:val="-3"/>
        </w:rPr>
        <w:t>Los testigos de conocimiento, si los hubiera, quienes podrán intervenir además como testigos instrumentales.</w:t>
      </w:r>
    </w:p>
    <w:p w14:paraId="20AE4DF5" w14:textId="59079418" w:rsidR="006E6BA4" w:rsidRPr="006D1A1A" w:rsidRDefault="006E6BA4" w:rsidP="006D1A1A">
      <w:pPr>
        <w:pStyle w:val="Prrafodelista"/>
        <w:numPr>
          <w:ilvl w:val="0"/>
          <w:numId w:val="46"/>
        </w:numPr>
        <w:spacing w:before="120" w:after="120" w:line="360" w:lineRule="auto"/>
        <w:ind w:left="993" w:hanging="284"/>
        <w:jc w:val="both"/>
        <w:rPr>
          <w:spacing w:val="-3"/>
        </w:rPr>
      </w:pPr>
      <w:r w:rsidRPr="006D1A1A">
        <w:rPr>
          <w:spacing w:val="-3"/>
        </w:rPr>
        <w:t xml:space="preserve">El intérprete que hubiera traducido la voluntad del testador a la lengua oficial empleada por el </w:t>
      </w:r>
      <w:r w:rsidR="006D1A1A" w:rsidRPr="006D1A1A">
        <w:rPr>
          <w:spacing w:val="-3"/>
        </w:rPr>
        <w:t>n</w:t>
      </w:r>
      <w:r w:rsidRPr="006D1A1A">
        <w:rPr>
          <w:spacing w:val="-3"/>
        </w:rPr>
        <w:t>otario.</w:t>
      </w:r>
    </w:p>
    <w:p w14:paraId="220EB6D6" w14:textId="78B3F98E" w:rsidR="00D03EDF" w:rsidRDefault="00A316CB" w:rsidP="006E6BA4">
      <w:pPr>
        <w:spacing w:before="120" w:after="120" w:line="360" w:lineRule="auto"/>
        <w:ind w:firstLine="708"/>
        <w:jc w:val="both"/>
        <w:rPr>
          <w:spacing w:val="-3"/>
        </w:rPr>
      </w:pPr>
      <w:r>
        <w:rPr>
          <w:spacing w:val="-3"/>
        </w:rPr>
        <w:t>Además, rige el principio de unidad de acto, ya que el a</w:t>
      </w:r>
      <w:r w:rsidR="006E6BA4" w:rsidRPr="006E6BA4">
        <w:rPr>
          <w:spacing w:val="-3"/>
        </w:rPr>
        <w:t>rtículo 699</w:t>
      </w:r>
      <w:r>
        <w:rPr>
          <w:spacing w:val="-3"/>
        </w:rPr>
        <w:t xml:space="preserve"> del Código Civil dispone que “t</w:t>
      </w:r>
      <w:r w:rsidR="006E6BA4" w:rsidRPr="006E6BA4">
        <w:rPr>
          <w:spacing w:val="-3"/>
        </w:rPr>
        <w:t>odas las formalidades expresadas en esta Sección se practicarán en un solo acto que comenzará con la lectura del testamento, sin que sea lícita ninguna interrupción, salvo la que pueda ser motivada por algún accidente pasajero</w:t>
      </w:r>
      <w:r>
        <w:rPr>
          <w:spacing w:val="-3"/>
        </w:rPr>
        <w:t>”</w:t>
      </w:r>
      <w:r w:rsidR="006E6BA4" w:rsidRPr="006E6BA4">
        <w:rPr>
          <w:spacing w:val="-3"/>
        </w:rPr>
        <w:t>.</w:t>
      </w:r>
    </w:p>
    <w:p w14:paraId="05FCF070" w14:textId="328F176E" w:rsidR="00D03EDF" w:rsidRDefault="00A316CB" w:rsidP="0044625A">
      <w:pPr>
        <w:spacing w:before="120" w:after="120" w:line="360" w:lineRule="auto"/>
        <w:ind w:firstLine="708"/>
        <w:jc w:val="both"/>
        <w:rPr>
          <w:spacing w:val="-3"/>
        </w:rPr>
      </w:pPr>
      <w:r>
        <w:rPr>
          <w:spacing w:val="-3"/>
        </w:rPr>
        <w:t>Por último, el a</w:t>
      </w:r>
      <w:r w:rsidR="0044625A" w:rsidRPr="0044625A">
        <w:rPr>
          <w:spacing w:val="-3"/>
        </w:rPr>
        <w:t>rtículo 705</w:t>
      </w:r>
      <w:r>
        <w:rPr>
          <w:spacing w:val="-3"/>
        </w:rPr>
        <w:t xml:space="preserve"> del Código Civil dispone que “d</w:t>
      </w:r>
      <w:r w:rsidR="0044625A" w:rsidRPr="0044625A">
        <w:rPr>
          <w:spacing w:val="-3"/>
        </w:rPr>
        <w:t xml:space="preserve">eclarado nulo un testamento abierto por no haberse observado las solemnidades establecidas para cada caso, el </w:t>
      </w:r>
      <w:r w:rsidR="00D026B3">
        <w:rPr>
          <w:spacing w:val="-3"/>
        </w:rPr>
        <w:t>n</w:t>
      </w:r>
      <w:r w:rsidR="0044625A" w:rsidRPr="0044625A">
        <w:rPr>
          <w:spacing w:val="-3"/>
        </w:rPr>
        <w:t>otario que lo haya autorizado será responsable de los daños y perjuicios que sobrevengan, si la falta procediere de su malicia, o de negligencia o ignorancia inexcusables</w:t>
      </w:r>
      <w:r>
        <w:rPr>
          <w:spacing w:val="-3"/>
        </w:rPr>
        <w:t>”</w:t>
      </w:r>
      <w:r w:rsidR="0044625A" w:rsidRPr="0044625A">
        <w:rPr>
          <w:spacing w:val="-3"/>
        </w:rPr>
        <w:t>.</w:t>
      </w:r>
    </w:p>
    <w:p w14:paraId="5766A881" w14:textId="45FBD060" w:rsidR="00D03EDF" w:rsidRDefault="00BD78B6" w:rsidP="00357CBC">
      <w:pPr>
        <w:spacing w:before="120" w:after="120" w:line="360" w:lineRule="auto"/>
        <w:ind w:firstLine="708"/>
        <w:jc w:val="both"/>
        <w:rPr>
          <w:spacing w:val="-3"/>
        </w:rPr>
      </w:pPr>
      <w:r>
        <w:rPr>
          <w:spacing w:val="-3"/>
        </w:rPr>
        <w:t>Junto con la anterior forma ordinaria existen dos formas extraordinarias del testamento abierto, a saber:</w:t>
      </w:r>
    </w:p>
    <w:p w14:paraId="38401454" w14:textId="5F12375C" w:rsidR="00BD78B6" w:rsidRPr="00DD5256" w:rsidRDefault="00BD78B6" w:rsidP="00DD5256">
      <w:pPr>
        <w:pStyle w:val="Prrafodelista"/>
        <w:numPr>
          <w:ilvl w:val="0"/>
          <w:numId w:val="47"/>
        </w:numPr>
        <w:spacing w:before="120" w:after="120" w:line="360" w:lineRule="auto"/>
        <w:ind w:left="993" w:hanging="284"/>
        <w:jc w:val="both"/>
        <w:rPr>
          <w:spacing w:val="-3"/>
        </w:rPr>
      </w:pPr>
      <w:r w:rsidRPr="00DD5256">
        <w:rPr>
          <w:spacing w:val="-3"/>
        </w:rPr>
        <w:lastRenderedPageBreak/>
        <w:t>El testamento en peligro inminente de muerte, que conforme al artículo 700 del Código Civil “puede otorgarse el testamento ante cinco testigos idóneos, sin necesidad de notario”.</w:t>
      </w:r>
    </w:p>
    <w:p w14:paraId="20172CB5" w14:textId="6BC81DBF" w:rsidR="00BD78B6" w:rsidRPr="00DD5256" w:rsidRDefault="00BD78B6" w:rsidP="00DD5256">
      <w:pPr>
        <w:pStyle w:val="Prrafodelista"/>
        <w:numPr>
          <w:ilvl w:val="0"/>
          <w:numId w:val="47"/>
        </w:numPr>
        <w:spacing w:before="120" w:after="120" w:line="360" w:lineRule="auto"/>
        <w:ind w:left="993" w:hanging="284"/>
        <w:jc w:val="both"/>
        <w:rPr>
          <w:spacing w:val="-3"/>
        </w:rPr>
      </w:pPr>
      <w:r w:rsidRPr="00DD5256">
        <w:rPr>
          <w:spacing w:val="-3"/>
        </w:rPr>
        <w:t xml:space="preserve">El testamento en caso de epidemia, que conforme al artículo 701 del Código Civil </w:t>
      </w:r>
      <w:r w:rsidR="00DD5256" w:rsidRPr="00DD5256">
        <w:rPr>
          <w:spacing w:val="-3"/>
        </w:rPr>
        <w:t>“</w:t>
      </w:r>
      <w:r w:rsidRPr="00DD5256">
        <w:rPr>
          <w:spacing w:val="-3"/>
        </w:rPr>
        <w:t xml:space="preserve">puede igualmente otorgarse el testamento sin intervención de </w:t>
      </w:r>
      <w:r w:rsidR="00DD5256" w:rsidRPr="00DD5256">
        <w:rPr>
          <w:spacing w:val="-3"/>
        </w:rPr>
        <w:t>n</w:t>
      </w:r>
      <w:r w:rsidRPr="00DD5256">
        <w:rPr>
          <w:spacing w:val="-3"/>
        </w:rPr>
        <w:t>otario ante tres testigos mayores de dieciséis años</w:t>
      </w:r>
      <w:r w:rsidR="00DD5256" w:rsidRPr="00DD5256">
        <w:rPr>
          <w:spacing w:val="-3"/>
        </w:rPr>
        <w:t>”</w:t>
      </w:r>
      <w:r w:rsidRPr="00DD5256">
        <w:rPr>
          <w:spacing w:val="-3"/>
        </w:rPr>
        <w:t>.</w:t>
      </w:r>
    </w:p>
    <w:p w14:paraId="0389FC3D" w14:textId="7E1D053C" w:rsidR="00BD78B6" w:rsidRPr="00BD78B6" w:rsidRDefault="00DD5256" w:rsidP="00DD5256">
      <w:pPr>
        <w:spacing w:before="120" w:after="120" w:line="360" w:lineRule="auto"/>
        <w:ind w:firstLine="708"/>
        <w:jc w:val="both"/>
        <w:rPr>
          <w:spacing w:val="-3"/>
        </w:rPr>
      </w:pPr>
      <w:r>
        <w:rPr>
          <w:spacing w:val="-3"/>
        </w:rPr>
        <w:t>En estos dos casos, el a</w:t>
      </w:r>
      <w:r w:rsidR="00BD78B6" w:rsidRPr="00BD78B6">
        <w:rPr>
          <w:spacing w:val="-3"/>
        </w:rPr>
        <w:t>rtículo 702</w:t>
      </w:r>
      <w:r>
        <w:rPr>
          <w:spacing w:val="-3"/>
        </w:rPr>
        <w:t xml:space="preserve"> del Código Civil dispone que “</w:t>
      </w:r>
      <w:r w:rsidR="00BD78B6" w:rsidRPr="00BD78B6">
        <w:rPr>
          <w:spacing w:val="-3"/>
        </w:rPr>
        <w:t>se escribirá el testamento, siendo posible; no siéndolo, el testamento valdrá aunque los testigos no sepan escribir</w:t>
      </w:r>
      <w:r w:rsidR="002E37BF">
        <w:rPr>
          <w:spacing w:val="-3"/>
        </w:rPr>
        <w:t>”</w:t>
      </w:r>
      <w:r w:rsidR="00BD78B6" w:rsidRPr="00BD78B6">
        <w:rPr>
          <w:spacing w:val="-3"/>
        </w:rPr>
        <w:t>.</w:t>
      </w:r>
    </w:p>
    <w:p w14:paraId="5AEE0F8C" w14:textId="0AFBA204" w:rsidR="00BD78B6" w:rsidRPr="00BD78B6" w:rsidRDefault="002E37BF" w:rsidP="002E37BF">
      <w:pPr>
        <w:spacing w:before="120" w:after="120" w:line="360" w:lineRule="auto"/>
        <w:ind w:firstLine="708"/>
        <w:jc w:val="both"/>
        <w:rPr>
          <w:spacing w:val="-3"/>
        </w:rPr>
      </w:pPr>
      <w:r>
        <w:rPr>
          <w:spacing w:val="-3"/>
        </w:rPr>
        <w:t>En cualquier caso, conforme al a</w:t>
      </w:r>
      <w:r w:rsidR="00BD78B6" w:rsidRPr="00BD78B6">
        <w:rPr>
          <w:spacing w:val="-3"/>
        </w:rPr>
        <w:t>rtículo 703</w:t>
      </w:r>
      <w:r>
        <w:rPr>
          <w:spacing w:val="-3"/>
        </w:rPr>
        <w:t>, uno y otro testamento “</w:t>
      </w:r>
      <w:r w:rsidR="00BD78B6" w:rsidRPr="00BD78B6">
        <w:rPr>
          <w:spacing w:val="-3"/>
        </w:rPr>
        <w:t>quedará ineficaz si pasaren dos meses desde que el testador haya salido del peligro de muerte, o cesado la epidemia.</w:t>
      </w:r>
    </w:p>
    <w:p w14:paraId="79D7637E" w14:textId="515FDE8A" w:rsidR="00BD78B6" w:rsidRPr="00BD78B6" w:rsidRDefault="00BD78B6" w:rsidP="00BD78B6">
      <w:pPr>
        <w:spacing w:before="120" w:after="120" w:line="360" w:lineRule="auto"/>
        <w:ind w:firstLine="708"/>
        <w:jc w:val="both"/>
        <w:rPr>
          <w:spacing w:val="-3"/>
        </w:rPr>
      </w:pPr>
      <w:r w:rsidRPr="00BD78B6">
        <w:rPr>
          <w:spacing w:val="-3"/>
        </w:rPr>
        <w:t xml:space="preserve">Cuando el testador falleciere en dicho plazo, también quedará ineficaz el testamento si dentro de los tres meses siguientes al fallecimiento no se acude al </w:t>
      </w:r>
      <w:r w:rsidR="002E37BF">
        <w:rPr>
          <w:spacing w:val="-3"/>
        </w:rPr>
        <w:t>n</w:t>
      </w:r>
      <w:r w:rsidRPr="00BD78B6">
        <w:rPr>
          <w:spacing w:val="-3"/>
        </w:rPr>
        <w:t>otario competente para que lo eleve a escritura pública, ya se haya otorgado por escrito, ya verbalmente</w:t>
      </w:r>
      <w:r w:rsidR="002E37BF">
        <w:rPr>
          <w:spacing w:val="-3"/>
        </w:rPr>
        <w:t>”</w:t>
      </w:r>
      <w:r w:rsidRPr="00BD78B6">
        <w:rPr>
          <w:spacing w:val="-3"/>
        </w:rPr>
        <w:t>.</w:t>
      </w:r>
    </w:p>
    <w:p w14:paraId="026812C5" w14:textId="62EE068F" w:rsidR="00BD78B6" w:rsidRDefault="00E8409A" w:rsidP="00B16385">
      <w:pPr>
        <w:spacing w:before="120" w:after="120" w:line="360" w:lineRule="auto"/>
        <w:ind w:firstLine="708"/>
        <w:jc w:val="both"/>
        <w:rPr>
          <w:spacing w:val="-3"/>
        </w:rPr>
      </w:pPr>
      <w:r>
        <w:rPr>
          <w:spacing w:val="-3"/>
        </w:rPr>
        <w:t>El a</w:t>
      </w:r>
      <w:r w:rsidR="00BD78B6" w:rsidRPr="00BD78B6">
        <w:rPr>
          <w:spacing w:val="-3"/>
        </w:rPr>
        <w:t>rtículo 704</w:t>
      </w:r>
      <w:r>
        <w:rPr>
          <w:spacing w:val="-3"/>
        </w:rPr>
        <w:t xml:space="preserve"> del Código Civil, por último, recalca que estos testamentos </w:t>
      </w:r>
      <w:r w:rsidR="00B16385">
        <w:rPr>
          <w:spacing w:val="-3"/>
        </w:rPr>
        <w:t>extraordinarios que se otorgan</w:t>
      </w:r>
      <w:r w:rsidR="00BD78B6" w:rsidRPr="00BD78B6">
        <w:rPr>
          <w:spacing w:val="-3"/>
        </w:rPr>
        <w:t xml:space="preserve"> </w:t>
      </w:r>
      <w:r w:rsidR="00B16385">
        <w:rPr>
          <w:spacing w:val="-3"/>
        </w:rPr>
        <w:t>“</w:t>
      </w:r>
      <w:r w:rsidR="00BD78B6" w:rsidRPr="00BD78B6">
        <w:rPr>
          <w:spacing w:val="-3"/>
        </w:rPr>
        <w:t xml:space="preserve">sin autorización del </w:t>
      </w:r>
      <w:r w:rsidR="00B16385">
        <w:rPr>
          <w:spacing w:val="-3"/>
        </w:rPr>
        <w:t>n</w:t>
      </w:r>
      <w:r w:rsidR="00BD78B6" w:rsidRPr="00BD78B6">
        <w:rPr>
          <w:spacing w:val="-3"/>
        </w:rPr>
        <w:t>otario serán ineficaces si no se elevan a escritura pública y se protocolizan en la forma prevenida en la legislación notarial</w:t>
      </w:r>
      <w:r w:rsidR="00B16385">
        <w:rPr>
          <w:spacing w:val="-3"/>
        </w:rPr>
        <w:t>”</w:t>
      </w:r>
      <w:r w:rsidR="00BD78B6" w:rsidRPr="00BD78B6">
        <w:rPr>
          <w:spacing w:val="-3"/>
        </w:rPr>
        <w:t>.</w:t>
      </w:r>
    </w:p>
    <w:p w14:paraId="004B322D" w14:textId="5FD09AD9" w:rsidR="00D03EDF" w:rsidRDefault="00D03EDF" w:rsidP="00357CBC">
      <w:pPr>
        <w:spacing w:before="120" w:after="120" w:line="360" w:lineRule="auto"/>
        <w:ind w:firstLine="708"/>
        <w:jc w:val="both"/>
        <w:rPr>
          <w:spacing w:val="-3"/>
        </w:rPr>
      </w:pPr>
    </w:p>
    <w:p w14:paraId="60D16101" w14:textId="2CC7A5B6" w:rsidR="00D03EDF" w:rsidRDefault="00B16385" w:rsidP="00B16385">
      <w:pPr>
        <w:spacing w:before="120" w:after="120" w:line="360" w:lineRule="auto"/>
        <w:jc w:val="both"/>
        <w:rPr>
          <w:spacing w:val="-3"/>
        </w:rPr>
      </w:pPr>
      <w:r w:rsidRPr="00B16385">
        <w:rPr>
          <w:b/>
          <w:bCs/>
          <w:spacing w:val="-3"/>
        </w:rPr>
        <w:t>TESTAMENTO CERRADO.</w:t>
      </w:r>
    </w:p>
    <w:p w14:paraId="79F15B6C" w14:textId="5B08BDCE" w:rsidR="00825EDE" w:rsidRPr="00825EDE" w:rsidRDefault="006F033E" w:rsidP="00825EDE">
      <w:pPr>
        <w:spacing w:before="120" w:after="120" w:line="360" w:lineRule="auto"/>
        <w:ind w:firstLine="708"/>
        <w:jc w:val="both"/>
        <w:rPr>
          <w:spacing w:val="-3"/>
        </w:rPr>
      </w:pPr>
      <w:r>
        <w:rPr>
          <w:spacing w:val="-3"/>
        </w:rPr>
        <w:t>Establece el a</w:t>
      </w:r>
      <w:r w:rsidR="00825EDE" w:rsidRPr="00825EDE">
        <w:rPr>
          <w:spacing w:val="-3"/>
        </w:rPr>
        <w:t>rtículo 706</w:t>
      </w:r>
      <w:r>
        <w:rPr>
          <w:spacing w:val="-3"/>
        </w:rPr>
        <w:t xml:space="preserve"> del Código Civil que “e</w:t>
      </w:r>
      <w:r w:rsidR="00825EDE" w:rsidRPr="00825EDE">
        <w:rPr>
          <w:spacing w:val="-3"/>
        </w:rPr>
        <w:t>l testamento cerrado habrá de ser escrito.</w:t>
      </w:r>
    </w:p>
    <w:p w14:paraId="3B4D3C90" w14:textId="77777777" w:rsidR="00825EDE" w:rsidRPr="00825EDE" w:rsidRDefault="00825EDE" w:rsidP="00825EDE">
      <w:pPr>
        <w:spacing w:before="120" w:after="120" w:line="360" w:lineRule="auto"/>
        <w:ind w:firstLine="708"/>
        <w:jc w:val="both"/>
        <w:rPr>
          <w:spacing w:val="-3"/>
        </w:rPr>
      </w:pPr>
      <w:r w:rsidRPr="00825EDE">
        <w:rPr>
          <w:spacing w:val="-3"/>
        </w:rPr>
        <w:t>Si lo escribiese por su puño y letra el testador pondrá al final su firma.</w:t>
      </w:r>
    </w:p>
    <w:p w14:paraId="1D1943BF" w14:textId="77777777" w:rsidR="00825EDE" w:rsidRPr="00825EDE" w:rsidRDefault="00825EDE" w:rsidP="00825EDE">
      <w:pPr>
        <w:spacing w:before="120" w:after="120" w:line="360" w:lineRule="auto"/>
        <w:ind w:firstLine="708"/>
        <w:jc w:val="both"/>
        <w:rPr>
          <w:spacing w:val="-3"/>
        </w:rPr>
      </w:pPr>
      <w:r w:rsidRPr="00825EDE">
        <w:rPr>
          <w:spacing w:val="-3"/>
        </w:rPr>
        <w:t>Si estuviese escrito por cualquier medio técnico o por otra persona a ruego del testador, este pondrá su firma en todas sus hojas y al pie del testamento. Si el testamento se ha redactado en soporte electrónico, deberá firmarse con una firma electrónica reconocida.</w:t>
      </w:r>
    </w:p>
    <w:p w14:paraId="6D48AB49" w14:textId="77777777" w:rsidR="00825EDE" w:rsidRPr="00825EDE" w:rsidRDefault="00825EDE" w:rsidP="00825EDE">
      <w:pPr>
        <w:spacing w:before="120" w:after="120" w:line="360" w:lineRule="auto"/>
        <w:ind w:firstLine="708"/>
        <w:jc w:val="both"/>
        <w:rPr>
          <w:spacing w:val="-3"/>
        </w:rPr>
      </w:pPr>
      <w:r w:rsidRPr="00825EDE">
        <w:rPr>
          <w:spacing w:val="-3"/>
        </w:rPr>
        <w:t>Cuando el testador no sepa o no pueda firmar, lo hará a su ruego al pie y en todas las hojas otra persona, expresando la causa de la imposibilidad.</w:t>
      </w:r>
    </w:p>
    <w:p w14:paraId="17DFF281" w14:textId="21DA22ED" w:rsidR="00825EDE" w:rsidRPr="00825EDE" w:rsidRDefault="00825EDE" w:rsidP="00825EDE">
      <w:pPr>
        <w:spacing w:before="120" w:after="120" w:line="360" w:lineRule="auto"/>
        <w:ind w:firstLine="708"/>
        <w:jc w:val="both"/>
        <w:rPr>
          <w:spacing w:val="-3"/>
        </w:rPr>
      </w:pPr>
      <w:r w:rsidRPr="00825EDE">
        <w:rPr>
          <w:spacing w:val="-3"/>
        </w:rPr>
        <w:t>En todo caso, antes de la firma se salvarán las palabras enmendadas, tachadas o escritas entre renglones</w:t>
      </w:r>
      <w:r w:rsidR="006F033E">
        <w:rPr>
          <w:spacing w:val="-3"/>
        </w:rPr>
        <w:t>”</w:t>
      </w:r>
      <w:r w:rsidRPr="00825EDE">
        <w:rPr>
          <w:spacing w:val="-3"/>
        </w:rPr>
        <w:t>.</w:t>
      </w:r>
    </w:p>
    <w:p w14:paraId="592108A3" w14:textId="3F243F0B" w:rsidR="00825EDE" w:rsidRPr="00825EDE" w:rsidRDefault="00471916" w:rsidP="00825EDE">
      <w:pPr>
        <w:spacing w:before="120" w:after="120" w:line="360" w:lineRule="auto"/>
        <w:ind w:firstLine="708"/>
        <w:jc w:val="both"/>
        <w:rPr>
          <w:spacing w:val="-3"/>
        </w:rPr>
      </w:pPr>
      <w:r>
        <w:rPr>
          <w:spacing w:val="-3"/>
        </w:rPr>
        <w:lastRenderedPageBreak/>
        <w:t>El a</w:t>
      </w:r>
      <w:r w:rsidRPr="006E6BA4">
        <w:rPr>
          <w:spacing w:val="-3"/>
        </w:rPr>
        <w:t xml:space="preserve">rtículo </w:t>
      </w:r>
      <w:r>
        <w:rPr>
          <w:spacing w:val="-3"/>
        </w:rPr>
        <w:t>707 del Código Civil regula el acto de otorgamiento del testamento cerrado, en el que “</w:t>
      </w:r>
      <w:r w:rsidR="00825EDE" w:rsidRPr="00825EDE">
        <w:rPr>
          <w:spacing w:val="-3"/>
        </w:rPr>
        <w:t>se observarán las solemnidades siguientes:</w:t>
      </w:r>
    </w:p>
    <w:p w14:paraId="63554D06" w14:textId="2A2700E1" w:rsidR="00825EDE" w:rsidRPr="00825EDE" w:rsidRDefault="00825EDE" w:rsidP="00825EDE">
      <w:pPr>
        <w:spacing w:before="120" w:after="120" w:line="360" w:lineRule="auto"/>
        <w:ind w:firstLine="708"/>
        <w:jc w:val="both"/>
        <w:rPr>
          <w:spacing w:val="-3"/>
        </w:rPr>
      </w:pPr>
      <w:r w:rsidRPr="00825EDE">
        <w:rPr>
          <w:spacing w:val="-3"/>
        </w:rPr>
        <w:t>1ª</w:t>
      </w:r>
      <w:r w:rsidR="00AE1B4E">
        <w:rPr>
          <w:spacing w:val="-3"/>
        </w:rPr>
        <w:t>.</w:t>
      </w:r>
      <w:r w:rsidRPr="00825EDE">
        <w:rPr>
          <w:spacing w:val="-3"/>
        </w:rPr>
        <w:t xml:space="preserve"> El papel que contenga el testamento se pondrá dentro de una cubierta, cerrada y sellada de suerte que no pueda extraerse aquél sin romper ésta.</w:t>
      </w:r>
    </w:p>
    <w:p w14:paraId="5A78CA07" w14:textId="354902BB" w:rsidR="00825EDE" w:rsidRPr="00825EDE" w:rsidRDefault="00825EDE" w:rsidP="00825EDE">
      <w:pPr>
        <w:spacing w:before="120" w:after="120" w:line="360" w:lineRule="auto"/>
        <w:ind w:firstLine="708"/>
        <w:jc w:val="both"/>
        <w:rPr>
          <w:spacing w:val="-3"/>
        </w:rPr>
      </w:pPr>
      <w:r w:rsidRPr="00825EDE">
        <w:rPr>
          <w:spacing w:val="-3"/>
        </w:rPr>
        <w:t>2</w:t>
      </w:r>
      <w:r w:rsidR="00AE1B4E">
        <w:rPr>
          <w:spacing w:val="-3"/>
        </w:rPr>
        <w:t>ª.</w:t>
      </w:r>
      <w:r w:rsidRPr="00825EDE">
        <w:rPr>
          <w:spacing w:val="-3"/>
        </w:rPr>
        <w:t xml:space="preserve"> El testador comparecerá con el testamento cerrado y sellado, o lo cerrará y sellará en el acto, ante el </w:t>
      </w:r>
      <w:r w:rsidR="00AE1B4E">
        <w:rPr>
          <w:spacing w:val="-3"/>
        </w:rPr>
        <w:t>n</w:t>
      </w:r>
      <w:r w:rsidRPr="00825EDE">
        <w:rPr>
          <w:spacing w:val="-3"/>
        </w:rPr>
        <w:t>otario que haya de autorizarlo.</w:t>
      </w:r>
    </w:p>
    <w:p w14:paraId="66EB4921" w14:textId="45C488C6" w:rsidR="00825EDE" w:rsidRPr="00825EDE" w:rsidRDefault="00825EDE" w:rsidP="00825EDE">
      <w:pPr>
        <w:spacing w:before="120" w:after="120" w:line="360" w:lineRule="auto"/>
        <w:ind w:firstLine="708"/>
        <w:jc w:val="both"/>
        <w:rPr>
          <w:spacing w:val="-3"/>
        </w:rPr>
      </w:pPr>
      <w:r w:rsidRPr="00825EDE">
        <w:rPr>
          <w:spacing w:val="-3"/>
        </w:rPr>
        <w:t>3</w:t>
      </w:r>
      <w:r w:rsidR="00AE1B4E">
        <w:rPr>
          <w:spacing w:val="-3"/>
        </w:rPr>
        <w:t>ª.</w:t>
      </w:r>
      <w:r w:rsidRPr="00825EDE">
        <w:rPr>
          <w:spacing w:val="-3"/>
        </w:rPr>
        <w:t xml:space="preserve"> En presencia del </w:t>
      </w:r>
      <w:r w:rsidR="00AE1B4E">
        <w:rPr>
          <w:spacing w:val="-3"/>
        </w:rPr>
        <w:t>n</w:t>
      </w:r>
      <w:r w:rsidRPr="00825EDE">
        <w:rPr>
          <w:spacing w:val="-3"/>
        </w:rPr>
        <w:t>otario, manifestará el testador por sí, o por medio del intérprete previsto en el artículo 684, que el pliego que presenta contiene su testamento, expresando si se halla escrito y firmado por él o si está escrito de mano ajena o por cualquier medio mecánico y firmado al final y en todas sus hojas por él o por otra persona a su ruego.</w:t>
      </w:r>
    </w:p>
    <w:p w14:paraId="126237F3" w14:textId="200EBBE1" w:rsidR="00292D85" w:rsidRPr="00292D85" w:rsidRDefault="00292D85" w:rsidP="00292D85">
      <w:pPr>
        <w:spacing w:before="120" w:after="120" w:line="360" w:lineRule="auto"/>
        <w:ind w:firstLine="708"/>
        <w:jc w:val="both"/>
        <w:rPr>
          <w:spacing w:val="-3"/>
        </w:rPr>
      </w:pPr>
      <w:r w:rsidRPr="00292D85">
        <w:rPr>
          <w:spacing w:val="-3"/>
        </w:rPr>
        <w:t>4</w:t>
      </w:r>
      <w:r w:rsidR="00AE1B4E">
        <w:rPr>
          <w:spacing w:val="-3"/>
        </w:rPr>
        <w:t>ª.</w:t>
      </w:r>
      <w:r w:rsidRPr="00292D85">
        <w:rPr>
          <w:spacing w:val="-3"/>
        </w:rPr>
        <w:t xml:space="preserve"> Sobre la cubierta del testamento extenderá el </w:t>
      </w:r>
      <w:r w:rsidR="00AE1B4E">
        <w:rPr>
          <w:spacing w:val="-3"/>
        </w:rPr>
        <w:t>n</w:t>
      </w:r>
      <w:r w:rsidRPr="00292D85">
        <w:rPr>
          <w:spacing w:val="-3"/>
        </w:rPr>
        <w:t>otario la correspondiente acta de su otorgamiento, expresando el número y la marca de los sellos con que está cerrado, y dando fe del conocimiento del testador o de haberse identificado su persona en la forma prevenida en los artículos 685 y 686, y de hallarse, a su juicio, el testador con la capacidad legal necesaria para otorgar testamento.</w:t>
      </w:r>
    </w:p>
    <w:p w14:paraId="5D092843" w14:textId="73399632" w:rsidR="00292D85" w:rsidRPr="00292D85" w:rsidRDefault="00292D85" w:rsidP="00292D85">
      <w:pPr>
        <w:spacing w:before="120" w:after="120" w:line="360" w:lineRule="auto"/>
        <w:ind w:firstLine="708"/>
        <w:jc w:val="both"/>
        <w:rPr>
          <w:spacing w:val="-3"/>
        </w:rPr>
      </w:pPr>
      <w:r w:rsidRPr="00292D85">
        <w:rPr>
          <w:spacing w:val="-3"/>
        </w:rPr>
        <w:t>5</w:t>
      </w:r>
      <w:r w:rsidR="00AE1B4E">
        <w:rPr>
          <w:spacing w:val="-3"/>
        </w:rPr>
        <w:t>ª.</w:t>
      </w:r>
      <w:r w:rsidRPr="00292D85">
        <w:rPr>
          <w:spacing w:val="-3"/>
        </w:rPr>
        <w:t xml:space="preserve"> Extendida y leída el acta, la firmará el testador que pueda hacerlo y, en su caso, las personas que deban concurrir, y la autorizará el </w:t>
      </w:r>
      <w:r w:rsidR="00AE1B4E">
        <w:rPr>
          <w:spacing w:val="-3"/>
        </w:rPr>
        <w:t>n</w:t>
      </w:r>
      <w:r w:rsidRPr="00292D85">
        <w:rPr>
          <w:spacing w:val="-3"/>
        </w:rPr>
        <w:t>otario con su signo y firma.</w:t>
      </w:r>
    </w:p>
    <w:p w14:paraId="435A7B04" w14:textId="77777777" w:rsidR="00292D85" w:rsidRPr="00292D85" w:rsidRDefault="00292D85" w:rsidP="00292D85">
      <w:pPr>
        <w:spacing w:before="120" w:after="120" w:line="360" w:lineRule="auto"/>
        <w:ind w:firstLine="708"/>
        <w:jc w:val="both"/>
        <w:rPr>
          <w:spacing w:val="-3"/>
        </w:rPr>
      </w:pPr>
      <w:r w:rsidRPr="00292D85">
        <w:rPr>
          <w:spacing w:val="-3"/>
        </w:rPr>
        <w:t>Si el testador declara que no sabe o no puede firmar, lo hará por él y a su ruego uno de los dos testigos idóneos que en este caso deben concurrir.</w:t>
      </w:r>
    </w:p>
    <w:p w14:paraId="012E18C8" w14:textId="5E3232C0" w:rsidR="00292D85" w:rsidRPr="00292D85" w:rsidRDefault="00292D85" w:rsidP="00292D85">
      <w:pPr>
        <w:spacing w:before="120" w:after="120" w:line="360" w:lineRule="auto"/>
        <w:ind w:firstLine="708"/>
        <w:jc w:val="both"/>
        <w:rPr>
          <w:spacing w:val="-3"/>
        </w:rPr>
      </w:pPr>
      <w:r w:rsidRPr="00292D85">
        <w:rPr>
          <w:spacing w:val="-3"/>
        </w:rPr>
        <w:t>6</w:t>
      </w:r>
      <w:r w:rsidR="00AE1B4E">
        <w:rPr>
          <w:spacing w:val="-3"/>
        </w:rPr>
        <w:t>ª.</w:t>
      </w:r>
      <w:r w:rsidRPr="00292D85">
        <w:rPr>
          <w:spacing w:val="-3"/>
        </w:rPr>
        <w:t>También se expresará en el acta esta circunstancia, además del lugar, hora, día, mes y año del otorgamiento.</w:t>
      </w:r>
    </w:p>
    <w:p w14:paraId="60795957" w14:textId="1D19DAD7" w:rsidR="00292D85" w:rsidRPr="00292D85" w:rsidRDefault="00292D85" w:rsidP="00292D85">
      <w:pPr>
        <w:spacing w:before="120" w:after="120" w:line="360" w:lineRule="auto"/>
        <w:ind w:firstLine="708"/>
        <w:jc w:val="both"/>
        <w:rPr>
          <w:spacing w:val="-3"/>
        </w:rPr>
      </w:pPr>
      <w:r w:rsidRPr="00292D85">
        <w:rPr>
          <w:spacing w:val="-3"/>
        </w:rPr>
        <w:t>7</w:t>
      </w:r>
      <w:r w:rsidR="00AE1B4E">
        <w:rPr>
          <w:spacing w:val="-3"/>
        </w:rPr>
        <w:t>ª.</w:t>
      </w:r>
      <w:r w:rsidRPr="00292D85">
        <w:rPr>
          <w:spacing w:val="-3"/>
        </w:rPr>
        <w:t xml:space="preserve"> Concurrirán al acto de otorgamiento dos testigos idóneos, si así lo solicitan el testador o el </w:t>
      </w:r>
      <w:r w:rsidR="00AE1B4E">
        <w:rPr>
          <w:spacing w:val="-3"/>
        </w:rPr>
        <w:t>n</w:t>
      </w:r>
      <w:r w:rsidRPr="00292D85">
        <w:rPr>
          <w:spacing w:val="-3"/>
        </w:rPr>
        <w:t>otario</w:t>
      </w:r>
      <w:r w:rsidR="00AE1B4E">
        <w:rPr>
          <w:spacing w:val="-3"/>
        </w:rPr>
        <w:t>”</w:t>
      </w:r>
      <w:r w:rsidRPr="00292D85">
        <w:rPr>
          <w:spacing w:val="-3"/>
        </w:rPr>
        <w:t>.</w:t>
      </w:r>
    </w:p>
    <w:p w14:paraId="55976F47" w14:textId="1EC5ED4A" w:rsidR="00292D85" w:rsidRPr="00292D85" w:rsidRDefault="00AE1B4E" w:rsidP="00292D85">
      <w:pPr>
        <w:spacing w:before="120" w:after="120" w:line="360" w:lineRule="auto"/>
        <w:ind w:firstLine="708"/>
        <w:jc w:val="both"/>
        <w:rPr>
          <w:spacing w:val="-3"/>
        </w:rPr>
      </w:pPr>
      <w:r>
        <w:rPr>
          <w:spacing w:val="-3"/>
        </w:rPr>
        <w:t>En cuanto a los requisitos especiales de capacidad, el a</w:t>
      </w:r>
      <w:r w:rsidR="00292D85" w:rsidRPr="00292D85">
        <w:rPr>
          <w:spacing w:val="-3"/>
        </w:rPr>
        <w:t>rtículo 708</w:t>
      </w:r>
      <w:r>
        <w:rPr>
          <w:spacing w:val="-3"/>
        </w:rPr>
        <w:t xml:space="preserve"> del Código Civil dispone que “n</w:t>
      </w:r>
      <w:r w:rsidR="00292D85" w:rsidRPr="00292D85">
        <w:rPr>
          <w:spacing w:val="-3"/>
        </w:rPr>
        <w:t>o pueden hacer testamento cerrado las personas que no sepan o no puedan leer.</w:t>
      </w:r>
      <w:r w:rsidR="002537F9">
        <w:rPr>
          <w:spacing w:val="-3"/>
        </w:rPr>
        <w:t xml:space="preserve"> </w:t>
      </w:r>
      <w:r w:rsidR="00292D85" w:rsidRPr="00292D85">
        <w:rPr>
          <w:spacing w:val="-3"/>
        </w:rPr>
        <w:t>Las personas con discapacidad visual podrán otorgarlo, utilizando medios mecánicos o tecnológicos que les permitan escribirlo y leerlo, siempre que se observen los restantes requisitos de validez establecidos en este Código</w:t>
      </w:r>
      <w:r w:rsidR="002537F9">
        <w:rPr>
          <w:spacing w:val="-3"/>
        </w:rPr>
        <w:t>”</w:t>
      </w:r>
      <w:r w:rsidR="00292D85" w:rsidRPr="00292D85">
        <w:rPr>
          <w:spacing w:val="-3"/>
        </w:rPr>
        <w:t>.</w:t>
      </w:r>
    </w:p>
    <w:p w14:paraId="4378ECFA" w14:textId="08009AC5" w:rsidR="00292D85" w:rsidRPr="00292D85" w:rsidRDefault="002537F9" w:rsidP="00292D85">
      <w:pPr>
        <w:spacing w:before="120" w:after="120" w:line="360" w:lineRule="auto"/>
        <w:ind w:firstLine="708"/>
        <w:jc w:val="both"/>
        <w:rPr>
          <w:spacing w:val="-3"/>
        </w:rPr>
      </w:pPr>
      <w:r>
        <w:rPr>
          <w:spacing w:val="-3"/>
        </w:rPr>
        <w:t>Además, el a</w:t>
      </w:r>
      <w:r w:rsidR="00292D85" w:rsidRPr="00292D85">
        <w:rPr>
          <w:spacing w:val="-3"/>
        </w:rPr>
        <w:t>rtículo 709</w:t>
      </w:r>
      <w:r>
        <w:rPr>
          <w:spacing w:val="-3"/>
        </w:rPr>
        <w:t xml:space="preserve"> del Código Civil establece que “l</w:t>
      </w:r>
      <w:r w:rsidR="00292D85" w:rsidRPr="00292D85">
        <w:rPr>
          <w:spacing w:val="-3"/>
        </w:rPr>
        <w:t>as personas que no puedan expresarse verbalmente, pero sí escribir, podrán otorgar testamento cerrado, observándose lo siguiente:</w:t>
      </w:r>
    </w:p>
    <w:p w14:paraId="112810C9" w14:textId="4F2470CE" w:rsidR="00292D85" w:rsidRPr="00292D85" w:rsidRDefault="00292D85" w:rsidP="00292D85">
      <w:pPr>
        <w:spacing w:before="120" w:after="120" w:line="360" w:lineRule="auto"/>
        <w:ind w:firstLine="708"/>
        <w:jc w:val="both"/>
        <w:rPr>
          <w:spacing w:val="-3"/>
        </w:rPr>
      </w:pPr>
      <w:r w:rsidRPr="00292D85">
        <w:rPr>
          <w:spacing w:val="-3"/>
        </w:rPr>
        <w:lastRenderedPageBreak/>
        <w:t>1°</w:t>
      </w:r>
      <w:r w:rsidR="002537F9">
        <w:rPr>
          <w:spacing w:val="-3"/>
        </w:rPr>
        <w:t>.</w:t>
      </w:r>
      <w:r w:rsidRPr="00292D85">
        <w:rPr>
          <w:spacing w:val="-3"/>
        </w:rPr>
        <w:t xml:space="preserve"> El testamento ha de estar firmado por el testador. En cuanto a los demás requisitos, se estará a lo dispuesto en el artículo 706</w:t>
      </w:r>
      <w:r w:rsidR="00130A01">
        <w:rPr>
          <w:spacing w:val="-3"/>
        </w:rPr>
        <w:t xml:space="preserve"> (con carácter general para este testamento, antes expuesto).</w:t>
      </w:r>
    </w:p>
    <w:p w14:paraId="491899F4" w14:textId="3A06A251" w:rsidR="00292D85" w:rsidRPr="00292D85" w:rsidRDefault="00292D85" w:rsidP="00292D85">
      <w:pPr>
        <w:spacing w:before="120" w:after="120" w:line="360" w:lineRule="auto"/>
        <w:ind w:firstLine="708"/>
        <w:jc w:val="both"/>
        <w:rPr>
          <w:spacing w:val="-3"/>
        </w:rPr>
      </w:pPr>
      <w:r w:rsidRPr="00292D85">
        <w:rPr>
          <w:spacing w:val="-3"/>
        </w:rPr>
        <w:t>2°</w:t>
      </w:r>
      <w:r w:rsidR="00130A01">
        <w:rPr>
          <w:spacing w:val="-3"/>
        </w:rPr>
        <w:t>.</w:t>
      </w:r>
      <w:r w:rsidRPr="00292D85">
        <w:rPr>
          <w:spacing w:val="-3"/>
        </w:rPr>
        <w:t xml:space="preserve"> Al hacer su presentación, el testador escribirá en la parte superior de la cubierta, a presencia del </w:t>
      </w:r>
      <w:r w:rsidR="00130A01">
        <w:rPr>
          <w:spacing w:val="-3"/>
        </w:rPr>
        <w:t>n</w:t>
      </w:r>
      <w:r w:rsidRPr="00292D85">
        <w:rPr>
          <w:spacing w:val="-3"/>
        </w:rPr>
        <w:t>otario, que dentro de ella se contiene su testamento, expresando cómo está escrito y que está firmado por él.</w:t>
      </w:r>
    </w:p>
    <w:p w14:paraId="4FD7028D" w14:textId="6710C37C" w:rsidR="00292D85" w:rsidRPr="00292D85" w:rsidRDefault="00292D85" w:rsidP="00292D85">
      <w:pPr>
        <w:spacing w:before="120" w:after="120" w:line="360" w:lineRule="auto"/>
        <w:ind w:firstLine="708"/>
        <w:jc w:val="both"/>
        <w:rPr>
          <w:spacing w:val="-3"/>
        </w:rPr>
      </w:pPr>
      <w:r w:rsidRPr="00292D85">
        <w:rPr>
          <w:spacing w:val="-3"/>
        </w:rPr>
        <w:t>3°</w:t>
      </w:r>
      <w:r w:rsidR="00130A01">
        <w:rPr>
          <w:spacing w:val="-3"/>
        </w:rPr>
        <w:t>.</w:t>
      </w:r>
      <w:r w:rsidRPr="00292D85">
        <w:rPr>
          <w:spacing w:val="-3"/>
        </w:rPr>
        <w:t xml:space="preserve"> A continuación de lo escrito por el testador se extenderá el acta de otorgamiento, dando fe el Notario de haberse cumplido lo prevenido en el número anterior y lo demás que se dispone en el artículo 707 </w:t>
      </w:r>
      <w:r w:rsidR="00130A01">
        <w:rPr>
          <w:spacing w:val="-3"/>
        </w:rPr>
        <w:t xml:space="preserve">(sobre el acto del otorgamiento) </w:t>
      </w:r>
      <w:r w:rsidRPr="00292D85">
        <w:rPr>
          <w:spacing w:val="-3"/>
        </w:rPr>
        <w:t>en lo que sea aplicable al caso.</w:t>
      </w:r>
    </w:p>
    <w:p w14:paraId="0689BE0F" w14:textId="2DFB9B9B" w:rsidR="00292D85" w:rsidRPr="00292D85" w:rsidRDefault="00292D85" w:rsidP="00292D85">
      <w:pPr>
        <w:spacing w:before="120" w:after="120" w:line="360" w:lineRule="auto"/>
        <w:ind w:firstLine="708"/>
        <w:jc w:val="both"/>
        <w:rPr>
          <w:spacing w:val="-3"/>
        </w:rPr>
      </w:pPr>
      <w:r w:rsidRPr="00292D85">
        <w:rPr>
          <w:spacing w:val="-3"/>
        </w:rPr>
        <w:t>Las personas con discapacidad visual, al hacer la presentación del testamento, deberán haber expresado en la cubierta, por medios mecánicos o tecnológicos que les permitan leer lo escrito, que dentro de ella se contiene su testamento, expresando el medio empleado y que el testamento está firmado por ellas</w:t>
      </w:r>
      <w:r w:rsidR="004E1392">
        <w:rPr>
          <w:spacing w:val="-3"/>
        </w:rPr>
        <w:t>”</w:t>
      </w:r>
      <w:r w:rsidRPr="00292D85">
        <w:rPr>
          <w:spacing w:val="-3"/>
        </w:rPr>
        <w:t>.</w:t>
      </w:r>
    </w:p>
    <w:p w14:paraId="0673DB0C" w14:textId="0B0E87A9" w:rsidR="00B16385" w:rsidRDefault="004E1392" w:rsidP="00292D85">
      <w:pPr>
        <w:spacing w:before="120" w:after="120" w:line="360" w:lineRule="auto"/>
        <w:ind w:firstLine="708"/>
        <w:jc w:val="both"/>
        <w:rPr>
          <w:spacing w:val="-3"/>
        </w:rPr>
      </w:pPr>
      <w:r>
        <w:rPr>
          <w:spacing w:val="-3"/>
        </w:rPr>
        <w:t>Una vez a</w:t>
      </w:r>
      <w:r w:rsidR="00292D85" w:rsidRPr="00292D85">
        <w:rPr>
          <w:spacing w:val="-3"/>
        </w:rPr>
        <w:t xml:space="preserve">utorizado el testamento cerrado, el </w:t>
      </w:r>
      <w:r w:rsidR="00330953">
        <w:rPr>
          <w:spacing w:val="-3"/>
        </w:rPr>
        <w:t>a</w:t>
      </w:r>
      <w:r w:rsidRPr="00292D85">
        <w:rPr>
          <w:spacing w:val="-3"/>
        </w:rPr>
        <w:t>rtículo 710</w:t>
      </w:r>
      <w:r>
        <w:rPr>
          <w:spacing w:val="-3"/>
        </w:rPr>
        <w:t xml:space="preserve"> </w:t>
      </w:r>
      <w:r w:rsidR="00330953">
        <w:rPr>
          <w:spacing w:val="-3"/>
        </w:rPr>
        <w:t>del Código Civil prescribe que el n</w:t>
      </w:r>
      <w:r w:rsidR="00292D85" w:rsidRPr="00292D85">
        <w:rPr>
          <w:spacing w:val="-3"/>
        </w:rPr>
        <w:t>otario lo entregará al testador, después de poner en el protocolo corriente copia autorizada del acta de otorgamiento</w:t>
      </w:r>
      <w:r w:rsidR="00330953">
        <w:rPr>
          <w:spacing w:val="-3"/>
        </w:rPr>
        <w:t>”</w:t>
      </w:r>
      <w:r w:rsidR="00292D85" w:rsidRPr="00292D85">
        <w:rPr>
          <w:spacing w:val="-3"/>
        </w:rPr>
        <w:t>.</w:t>
      </w:r>
    </w:p>
    <w:p w14:paraId="2734EDCA" w14:textId="00BB7D09" w:rsidR="00DC680B" w:rsidRPr="00DC680B" w:rsidRDefault="00330953" w:rsidP="00DC680B">
      <w:pPr>
        <w:spacing w:before="120" w:after="120" w:line="360" w:lineRule="auto"/>
        <w:ind w:firstLine="708"/>
        <w:jc w:val="both"/>
        <w:rPr>
          <w:spacing w:val="-3"/>
        </w:rPr>
      </w:pPr>
      <w:r>
        <w:rPr>
          <w:spacing w:val="-3"/>
        </w:rPr>
        <w:t>Conforme al a</w:t>
      </w:r>
      <w:r w:rsidR="00DC680B" w:rsidRPr="00DC680B">
        <w:rPr>
          <w:spacing w:val="-3"/>
        </w:rPr>
        <w:t>rtículo 711</w:t>
      </w:r>
      <w:r>
        <w:rPr>
          <w:spacing w:val="-3"/>
        </w:rPr>
        <w:t xml:space="preserve"> del Código Civil, “e</w:t>
      </w:r>
      <w:r w:rsidR="00DC680B" w:rsidRPr="00DC680B">
        <w:rPr>
          <w:spacing w:val="-3"/>
        </w:rPr>
        <w:t xml:space="preserve">l testador podrá conservar en su poder el testamento cerrado, o encomendar su guarda a persona de su confianza, o depositarlo en poder del </w:t>
      </w:r>
      <w:r>
        <w:rPr>
          <w:spacing w:val="-3"/>
        </w:rPr>
        <w:t>n</w:t>
      </w:r>
      <w:r w:rsidR="00DC680B" w:rsidRPr="00DC680B">
        <w:rPr>
          <w:spacing w:val="-3"/>
        </w:rPr>
        <w:t>otario autorizante para que lo guarde en su archivo.</w:t>
      </w:r>
    </w:p>
    <w:p w14:paraId="349332E7" w14:textId="70DC3E44" w:rsidR="00DC680B" w:rsidRPr="00DC680B" w:rsidRDefault="00DC680B" w:rsidP="00DC680B">
      <w:pPr>
        <w:spacing w:before="120" w:after="120" w:line="360" w:lineRule="auto"/>
        <w:ind w:firstLine="708"/>
        <w:jc w:val="both"/>
        <w:rPr>
          <w:spacing w:val="-3"/>
        </w:rPr>
      </w:pPr>
      <w:r w:rsidRPr="00DC680B">
        <w:rPr>
          <w:spacing w:val="-3"/>
        </w:rPr>
        <w:t xml:space="preserve">En este último caso el </w:t>
      </w:r>
      <w:r w:rsidR="00330953">
        <w:rPr>
          <w:spacing w:val="-3"/>
        </w:rPr>
        <w:t>n</w:t>
      </w:r>
      <w:r w:rsidRPr="00DC680B">
        <w:rPr>
          <w:spacing w:val="-3"/>
        </w:rPr>
        <w:t>otario dará recibo al testador y hará constar en su protocolo corriente, al margen o a continuación de la copia del acta de otorgamiento, que queda el testamento en su poder. Si lo retirare después el testador, firmará un recibo a continuación de dicha nota</w:t>
      </w:r>
      <w:r w:rsidR="00330953">
        <w:rPr>
          <w:spacing w:val="-3"/>
        </w:rPr>
        <w:t>”</w:t>
      </w:r>
      <w:r w:rsidRPr="00DC680B">
        <w:rPr>
          <w:spacing w:val="-3"/>
        </w:rPr>
        <w:t>.</w:t>
      </w:r>
    </w:p>
    <w:p w14:paraId="47ED6864" w14:textId="6A3942C4" w:rsidR="00DC680B" w:rsidRPr="00DC680B" w:rsidRDefault="00F82546" w:rsidP="00DC680B">
      <w:pPr>
        <w:spacing w:before="120" w:after="120" w:line="360" w:lineRule="auto"/>
        <w:ind w:firstLine="708"/>
        <w:jc w:val="both"/>
        <w:rPr>
          <w:spacing w:val="-3"/>
        </w:rPr>
      </w:pPr>
      <w:r>
        <w:rPr>
          <w:spacing w:val="-3"/>
        </w:rPr>
        <w:t>Una vez fallecido el testador, el a</w:t>
      </w:r>
      <w:r w:rsidR="00DC680B" w:rsidRPr="00DC680B">
        <w:rPr>
          <w:spacing w:val="-3"/>
        </w:rPr>
        <w:t>rtículo 712</w:t>
      </w:r>
      <w:r>
        <w:rPr>
          <w:spacing w:val="-3"/>
        </w:rPr>
        <w:t xml:space="preserve"> del Código Civil dispone que “l</w:t>
      </w:r>
      <w:r w:rsidR="00DC680B" w:rsidRPr="00DC680B">
        <w:rPr>
          <w:spacing w:val="-3"/>
        </w:rPr>
        <w:t xml:space="preserve">a persona que tenga en su poder un testamento cerrado deberá presentarlo ante </w:t>
      </w:r>
      <w:r w:rsidR="0096410A">
        <w:rPr>
          <w:spacing w:val="-3"/>
        </w:rPr>
        <w:t>n</w:t>
      </w:r>
      <w:r w:rsidR="00DC680B" w:rsidRPr="00DC680B">
        <w:rPr>
          <w:spacing w:val="-3"/>
        </w:rPr>
        <w:t>otario competente en los diez días siguientes a aquel en que tenga conocimiento del fallecimiento del testador.</w:t>
      </w:r>
    </w:p>
    <w:p w14:paraId="60B1833B" w14:textId="7D97ECE6" w:rsidR="00DC680B" w:rsidRPr="00DC680B" w:rsidRDefault="00DC680B" w:rsidP="00DC680B">
      <w:pPr>
        <w:spacing w:before="120" w:after="120" w:line="360" w:lineRule="auto"/>
        <w:ind w:firstLine="708"/>
        <w:jc w:val="both"/>
        <w:rPr>
          <w:spacing w:val="-3"/>
        </w:rPr>
      </w:pPr>
      <w:r w:rsidRPr="00DC680B">
        <w:rPr>
          <w:spacing w:val="-3"/>
        </w:rPr>
        <w:t xml:space="preserve">El </w:t>
      </w:r>
      <w:r w:rsidR="00F82546">
        <w:rPr>
          <w:spacing w:val="-3"/>
        </w:rPr>
        <w:t>n</w:t>
      </w:r>
      <w:r w:rsidRPr="00DC680B">
        <w:rPr>
          <w:spacing w:val="-3"/>
        </w:rPr>
        <w:t>otario autorizante de un testamento cerrado, constituido en depositario del mismo por el testador, deberá comunicar, en los diez días siguientes a que tenga conocimiento de</w:t>
      </w:r>
      <w:r>
        <w:rPr>
          <w:spacing w:val="-3"/>
        </w:rPr>
        <w:t xml:space="preserve"> </w:t>
      </w:r>
      <w:r w:rsidRPr="00DC680B">
        <w:rPr>
          <w:spacing w:val="-3"/>
        </w:rPr>
        <w:t xml:space="preserve">su fallecimiento, la existencia del testamento al cónyuge sobreviviente, a </w:t>
      </w:r>
      <w:r w:rsidRPr="00DC680B">
        <w:rPr>
          <w:spacing w:val="-3"/>
        </w:rPr>
        <w:lastRenderedPageBreak/>
        <w:t>los descendientes y a los ascendientes del testador y, en defecto de éstos, a los parientes colaterales hasta el cuarto grado.</w:t>
      </w:r>
    </w:p>
    <w:p w14:paraId="150446A1" w14:textId="5416F19B" w:rsidR="00DC680B" w:rsidRPr="00DC680B" w:rsidRDefault="00DC680B" w:rsidP="00DC680B">
      <w:pPr>
        <w:spacing w:before="120" w:after="120" w:line="360" w:lineRule="auto"/>
        <w:ind w:firstLine="708"/>
        <w:jc w:val="both"/>
        <w:rPr>
          <w:spacing w:val="-3"/>
        </w:rPr>
      </w:pPr>
      <w:r w:rsidRPr="00DC680B">
        <w:rPr>
          <w:spacing w:val="-3"/>
        </w:rPr>
        <w:t xml:space="preserve">En los dos supuestos anteriores, de no conocer la identidad o domicilio de estas personas, o si se ignorase su existencia, el </w:t>
      </w:r>
      <w:r w:rsidR="00F82546">
        <w:rPr>
          <w:spacing w:val="-3"/>
        </w:rPr>
        <w:t>n</w:t>
      </w:r>
      <w:r w:rsidRPr="00DC680B">
        <w:rPr>
          <w:spacing w:val="-3"/>
        </w:rPr>
        <w:t>otario deberá dar la publicidad que determine la legislación notarial.</w:t>
      </w:r>
    </w:p>
    <w:p w14:paraId="601639F2" w14:textId="62BDD038" w:rsidR="00DC680B" w:rsidRPr="00DC680B" w:rsidRDefault="00DC680B" w:rsidP="00DC680B">
      <w:pPr>
        <w:spacing w:before="120" w:after="120" w:line="360" w:lineRule="auto"/>
        <w:ind w:firstLine="708"/>
        <w:jc w:val="both"/>
        <w:rPr>
          <w:spacing w:val="-3"/>
        </w:rPr>
      </w:pPr>
      <w:r w:rsidRPr="00DC680B">
        <w:rPr>
          <w:spacing w:val="-3"/>
        </w:rPr>
        <w:t xml:space="preserve">El incumplimiento de este deber, así como el de la presentación del testamento por quien lo tenga en su poder o por el </w:t>
      </w:r>
      <w:r w:rsidR="00F82546">
        <w:rPr>
          <w:spacing w:val="-3"/>
        </w:rPr>
        <w:t>n</w:t>
      </w:r>
      <w:r w:rsidRPr="00DC680B">
        <w:rPr>
          <w:spacing w:val="-3"/>
        </w:rPr>
        <w:t>otario, le hará responsable de los daños y perjuicios causados</w:t>
      </w:r>
      <w:r w:rsidR="00F82546">
        <w:rPr>
          <w:spacing w:val="-3"/>
        </w:rPr>
        <w:t>”</w:t>
      </w:r>
      <w:r w:rsidRPr="00DC680B">
        <w:rPr>
          <w:spacing w:val="-3"/>
        </w:rPr>
        <w:t>.</w:t>
      </w:r>
    </w:p>
    <w:p w14:paraId="28DC7082" w14:textId="0ADA5EDB" w:rsidR="00DC680B" w:rsidRPr="00DC680B" w:rsidRDefault="00D63AB3" w:rsidP="00DC680B">
      <w:pPr>
        <w:spacing w:before="120" w:after="120" w:line="360" w:lineRule="auto"/>
        <w:ind w:firstLine="708"/>
        <w:jc w:val="both"/>
        <w:rPr>
          <w:spacing w:val="-3"/>
        </w:rPr>
      </w:pPr>
      <w:r>
        <w:rPr>
          <w:spacing w:val="-3"/>
        </w:rPr>
        <w:t>Añade el a</w:t>
      </w:r>
      <w:r w:rsidR="00DC680B" w:rsidRPr="00DC680B">
        <w:rPr>
          <w:spacing w:val="-3"/>
        </w:rPr>
        <w:t>rtículo 713</w:t>
      </w:r>
      <w:r>
        <w:rPr>
          <w:spacing w:val="-3"/>
        </w:rPr>
        <w:t xml:space="preserve"> del Código Civil que “e</w:t>
      </w:r>
      <w:r w:rsidR="00DC680B" w:rsidRPr="00DC680B">
        <w:rPr>
          <w:spacing w:val="-3"/>
        </w:rPr>
        <w:t xml:space="preserve">l que con dolo deje de presentar el testamento cerrado que obre en su poder dentro del plazo </w:t>
      </w:r>
      <w:r>
        <w:rPr>
          <w:spacing w:val="-3"/>
        </w:rPr>
        <w:t>(que he expuesto)</w:t>
      </w:r>
      <w:r w:rsidR="00DC680B" w:rsidRPr="00DC680B">
        <w:rPr>
          <w:spacing w:val="-3"/>
        </w:rPr>
        <w:t>, además de la responsabilidad que en él se determina, perderá todo derecho a la herencia, si lo tuviere como heredero abintestato o como heredero o legatario por testamento.</w:t>
      </w:r>
    </w:p>
    <w:p w14:paraId="2BD4F7BB" w14:textId="25D4C045" w:rsidR="00DC680B" w:rsidRPr="00DC680B" w:rsidRDefault="00DC680B" w:rsidP="00DC680B">
      <w:pPr>
        <w:spacing w:before="120" w:after="120" w:line="360" w:lineRule="auto"/>
        <w:ind w:firstLine="708"/>
        <w:jc w:val="both"/>
        <w:rPr>
          <w:spacing w:val="-3"/>
        </w:rPr>
      </w:pPr>
      <w:r w:rsidRPr="00DC680B">
        <w:rPr>
          <w:spacing w:val="-3"/>
        </w:rPr>
        <w:t>En esta misma pena incurrirán el que sustrajere dolosamente el testamento cerrado del domicilio del testador o de la persona que lo tenga en guarda o depósito y el que lo oculte, rompa o inutilice de otro modo, sin perjuicio de la responsabilidad criminal que proceda</w:t>
      </w:r>
      <w:r w:rsidR="00792745">
        <w:rPr>
          <w:spacing w:val="-3"/>
        </w:rPr>
        <w:t>”</w:t>
      </w:r>
      <w:r w:rsidRPr="00DC680B">
        <w:rPr>
          <w:spacing w:val="-3"/>
        </w:rPr>
        <w:t>.</w:t>
      </w:r>
    </w:p>
    <w:p w14:paraId="748C73AE" w14:textId="22576555" w:rsidR="00DC680B" w:rsidRPr="00DC680B" w:rsidRDefault="00F33C4E" w:rsidP="00DC680B">
      <w:pPr>
        <w:spacing w:before="120" w:after="120" w:line="360" w:lineRule="auto"/>
        <w:ind w:firstLine="708"/>
        <w:jc w:val="both"/>
        <w:rPr>
          <w:spacing w:val="-3"/>
        </w:rPr>
      </w:pPr>
      <w:r>
        <w:rPr>
          <w:spacing w:val="-3"/>
        </w:rPr>
        <w:t>P</w:t>
      </w:r>
      <w:r w:rsidR="00DC680B" w:rsidRPr="00DC680B">
        <w:rPr>
          <w:spacing w:val="-3"/>
        </w:rPr>
        <w:t>ara la apertura y protocolización del testamento cerrado</w:t>
      </w:r>
      <w:r>
        <w:rPr>
          <w:spacing w:val="-3"/>
        </w:rPr>
        <w:t xml:space="preserve"> el artículo 714 del Código Civil</w:t>
      </w:r>
      <w:r w:rsidR="00DC680B" w:rsidRPr="00DC680B">
        <w:rPr>
          <w:spacing w:val="-3"/>
        </w:rPr>
        <w:t xml:space="preserve"> </w:t>
      </w:r>
      <w:r>
        <w:rPr>
          <w:spacing w:val="-3"/>
        </w:rPr>
        <w:t>ordena</w:t>
      </w:r>
      <w:r w:rsidR="00DC680B" w:rsidRPr="00DC680B">
        <w:rPr>
          <w:spacing w:val="-3"/>
        </w:rPr>
        <w:t xml:space="preserve"> observar lo previsto en la legislación notarial.</w:t>
      </w:r>
    </w:p>
    <w:p w14:paraId="16EDC287" w14:textId="2B3CE38A" w:rsidR="00B16385" w:rsidRDefault="00F33C4E" w:rsidP="00DC680B">
      <w:pPr>
        <w:spacing w:before="120" w:after="120" w:line="360" w:lineRule="auto"/>
        <w:ind w:firstLine="708"/>
        <w:jc w:val="both"/>
        <w:rPr>
          <w:spacing w:val="-3"/>
        </w:rPr>
      </w:pPr>
      <w:r>
        <w:rPr>
          <w:spacing w:val="-3"/>
        </w:rPr>
        <w:t>Por último, conforme al a</w:t>
      </w:r>
      <w:r w:rsidR="00DC680B" w:rsidRPr="00DC680B">
        <w:rPr>
          <w:spacing w:val="-3"/>
        </w:rPr>
        <w:t>rtículo 715</w:t>
      </w:r>
      <w:r>
        <w:rPr>
          <w:spacing w:val="-3"/>
        </w:rPr>
        <w:t xml:space="preserve"> del Código Civil</w:t>
      </w:r>
      <w:r w:rsidR="00303DE5">
        <w:rPr>
          <w:spacing w:val="-3"/>
        </w:rPr>
        <w:t>, “e</w:t>
      </w:r>
      <w:r w:rsidR="00DC680B" w:rsidRPr="00DC680B">
        <w:rPr>
          <w:spacing w:val="-3"/>
        </w:rPr>
        <w:t xml:space="preserve">s nulo el testamento cerrado en cuyo otorgamiento no se hayan observado las formalidades </w:t>
      </w:r>
      <w:r w:rsidR="00303DE5">
        <w:rPr>
          <w:spacing w:val="-3"/>
        </w:rPr>
        <w:t>(antes expuestas)</w:t>
      </w:r>
      <w:r w:rsidR="00DC680B" w:rsidRPr="00DC680B">
        <w:rPr>
          <w:spacing w:val="-3"/>
        </w:rPr>
        <w:t xml:space="preserve">; y el </w:t>
      </w:r>
      <w:r w:rsidR="00303DE5">
        <w:rPr>
          <w:spacing w:val="-3"/>
        </w:rPr>
        <w:t>n</w:t>
      </w:r>
      <w:r w:rsidR="00DC680B" w:rsidRPr="00DC680B">
        <w:rPr>
          <w:spacing w:val="-3"/>
        </w:rPr>
        <w:t>otario que lo autorice será responsable de los daños y perjuicios que sobrevengan, si se probare que la falta procedió de su malicia o de negligencia o ignorancia inexcusables. Será válido, sin embargo, como testamento ológrafo, si todo él estuviere escrito y firmado por el testador y tuviere las demás condiciones propias de este testamento</w:t>
      </w:r>
      <w:r w:rsidR="00303DE5">
        <w:rPr>
          <w:spacing w:val="-3"/>
        </w:rPr>
        <w:t>”</w:t>
      </w:r>
      <w:r w:rsidR="00DC680B" w:rsidRPr="00DC680B">
        <w:rPr>
          <w:spacing w:val="-3"/>
        </w:rPr>
        <w:t>.</w:t>
      </w:r>
    </w:p>
    <w:p w14:paraId="202D29AC" w14:textId="7FA46DB8" w:rsidR="00B16385" w:rsidRDefault="00B16385" w:rsidP="00357CBC">
      <w:pPr>
        <w:spacing w:before="120" w:after="120" w:line="360" w:lineRule="auto"/>
        <w:ind w:firstLine="708"/>
        <w:jc w:val="both"/>
        <w:rPr>
          <w:spacing w:val="-3"/>
        </w:rPr>
      </w:pPr>
    </w:p>
    <w:p w14:paraId="62121B8F" w14:textId="2131C7B6" w:rsidR="00B16385" w:rsidRPr="00303DE5" w:rsidRDefault="00303DE5" w:rsidP="00303DE5">
      <w:pPr>
        <w:spacing w:before="120" w:after="120" w:line="360" w:lineRule="auto"/>
        <w:jc w:val="both"/>
        <w:rPr>
          <w:b/>
          <w:bCs/>
          <w:spacing w:val="-3"/>
        </w:rPr>
      </w:pPr>
      <w:r w:rsidRPr="00303DE5">
        <w:rPr>
          <w:b/>
          <w:bCs/>
          <w:spacing w:val="-3"/>
        </w:rPr>
        <w:t>TESTAMENTO OLÓGRAFO.</w:t>
      </w:r>
    </w:p>
    <w:p w14:paraId="436B323D" w14:textId="44629BB3" w:rsidR="00C73513" w:rsidRPr="00C73513" w:rsidRDefault="006D7C0E" w:rsidP="00C73513">
      <w:pPr>
        <w:spacing w:before="120" w:after="120" w:line="360" w:lineRule="auto"/>
        <w:ind w:firstLine="708"/>
        <w:jc w:val="both"/>
        <w:rPr>
          <w:spacing w:val="-3"/>
        </w:rPr>
      </w:pPr>
      <w:r>
        <w:rPr>
          <w:spacing w:val="-3"/>
        </w:rPr>
        <w:t>Dispone el a</w:t>
      </w:r>
      <w:r w:rsidR="00C73513" w:rsidRPr="00C73513">
        <w:rPr>
          <w:spacing w:val="-3"/>
        </w:rPr>
        <w:t>rtículo 688</w:t>
      </w:r>
      <w:r>
        <w:rPr>
          <w:spacing w:val="-3"/>
        </w:rPr>
        <w:t xml:space="preserve"> del Código Civil que “e</w:t>
      </w:r>
      <w:r w:rsidR="00C73513" w:rsidRPr="00C73513">
        <w:rPr>
          <w:spacing w:val="-3"/>
        </w:rPr>
        <w:t>l testamento ológrafo solo podrá otorgarse por personas mayores de edad.</w:t>
      </w:r>
    </w:p>
    <w:p w14:paraId="02732CF3" w14:textId="77777777" w:rsidR="00C73513" w:rsidRPr="00C73513" w:rsidRDefault="00C73513" w:rsidP="00C73513">
      <w:pPr>
        <w:spacing w:before="120" w:after="120" w:line="360" w:lineRule="auto"/>
        <w:ind w:firstLine="708"/>
        <w:jc w:val="both"/>
        <w:rPr>
          <w:spacing w:val="-3"/>
        </w:rPr>
      </w:pPr>
      <w:r w:rsidRPr="00C73513">
        <w:rPr>
          <w:spacing w:val="-3"/>
        </w:rPr>
        <w:t>Para que sea válido este testamento deberá estar escrito todo él y firmado por el testador, con expresión del año, mes y día en que se otorgue.</w:t>
      </w:r>
    </w:p>
    <w:p w14:paraId="17901124" w14:textId="77777777" w:rsidR="00C73513" w:rsidRPr="00C73513" w:rsidRDefault="00C73513" w:rsidP="00C73513">
      <w:pPr>
        <w:spacing w:before="120" w:after="120" w:line="360" w:lineRule="auto"/>
        <w:ind w:firstLine="708"/>
        <w:jc w:val="both"/>
        <w:rPr>
          <w:spacing w:val="-3"/>
        </w:rPr>
      </w:pPr>
      <w:r w:rsidRPr="00C73513">
        <w:rPr>
          <w:spacing w:val="-3"/>
        </w:rPr>
        <w:lastRenderedPageBreak/>
        <w:t>Si contuviese palabras tachadas, enmendadas o entre renglones, las salvará el testador bajo su firma.</w:t>
      </w:r>
    </w:p>
    <w:p w14:paraId="0CEE41AA" w14:textId="6A1BFEA5" w:rsidR="00C73513" w:rsidRPr="00C73513" w:rsidRDefault="00C73513" w:rsidP="00C73513">
      <w:pPr>
        <w:spacing w:before="120" w:after="120" w:line="360" w:lineRule="auto"/>
        <w:ind w:firstLine="708"/>
        <w:jc w:val="both"/>
        <w:rPr>
          <w:spacing w:val="-3"/>
        </w:rPr>
      </w:pPr>
      <w:r w:rsidRPr="00C73513">
        <w:rPr>
          <w:spacing w:val="-3"/>
        </w:rPr>
        <w:t>Los extranjeros podrán otorgar testamento ológrafo en su propio idioma</w:t>
      </w:r>
      <w:r w:rsidR="006D7C0E">
        <w:rPr>
          <w:spacing w:val="-3"/>
        </w:rPr>
        <w:t>”</w:t>
      </w:r>
      <w:r w:rsidRPr="00C73513">
        <w:rPr>
          <w:spacing w:val="-3"/>
        </w:rPr>
        <w:t>.</w:t>
      </w:r>
    </w:p>
    <w:p w14:paraId="2E59F55A" w14:textId="51D9CAB4" w:rsidR="00C73513" w:rsidRPr="00C73513" w:rsidRDefault="006D7C0E" w:rsidP="00C73513">
      <w:pPr>
        <w:spacing w:before="120" w:after="120" w:line="360" w:lineRule="auto"/>
        <w:ind w:firstLine="708"/>
        <w:jc w:val="both"/>
        <w:rPr>
          <w:spacing w:val="-3"/>
        </w:rPr>
      </w:pPr>
      <w:r>
        <w:rPr>
          <w:spacing w:val="-3"/>
        </w:rPr>
        <w:t>Conforme al a</w:t>
      </w:r>
      <w:r w:rsidR="00C73513" w:rsidRPr="00C73513">
        <w:rPr>
          <w:spacing w:val="-3"/>
        </w:rPr>
        <w:t>rtículo 689</w:t>
      </w:r>
      <w:r>
        <w:rPr>
          <w:spacing w:val="-3"/>
        </w:rPr>
        <w:t xml:space="preserve"> del Código Civil</w:t>
      </w:r>
      <w:r w:rsidR="00AB2B5F">
        <w:rPr>
          <w:spacing w:val="-3"/>
        </w:rPr>
        <w:t xml:space="preserve"> “e</w:t>
      </w:r>
      <w:r w:rsidR="00C73513" w:rsidRPr="00C73513">
        <w:rPr>
          <w:spacing w:val="-3"/>
        </w:rPr>
        <w:t xml:space="preserve">l testamento ológrafo deberá protocolizarse, presentándolo, en los cinco años siguientes al fallecimiento del testador, ante </w:t>
      </w:r>
      <w:r w:rsidR="00AB2B5F">
        <w:rPr>
          <w:spacing w:val="-3"/>
        </w:rPr>
        <w:t>n</w:t>
      </w:r>
      <w:r w:rsidR="00C73513" w:rsidRPr="00C73513">
        <w:rPr>
          <w:spacing w:val="-3"/>
        </w:rPr>
        <w:t>otario. Este extenderá el acta de protocolización de conformidad con la legislación notarial</w:t>
      </w:r>
      <w:r w:rsidR="00AB2B5F">
        <w:rPr>
          <w:spacing w:val="-3"/>
        </w:rPr>
        <w:t>”</w:t>
      </w:r>
      <w:r w:rsidR="00C73513" w:rsidRPr="00C73513">
        <w:rPr>
          <w:spacing w:val="-3"/>
        </w:rPr>
        <w:t>.</w:t>
      </w:r>
    </w:p>
    <w:p w14:paraId="716FA8B0" w14:textId="2BBA3710" w:rsidR="00C73513" w:rsidRPr="00C73513" w:rsidRDefault="00AB2B5F" w:rsidP="00C73513">
      <w:pPr>
        <w:spacing w:before="120" w:after="120" w:line="360" w:lineRule="auto"/>
        <w:ind w:firstLine="708"/>
        <w:jc w:val="both"/>
        <w:rPr>
          <w:spacing w:val="-3"/>
        </w:rPr>
      </w:pPr>
      <w:r>
        <w:rPr>
          <w:spacing w:val="-3"/>
        </w:rPr>
        <w:t>A efectos de esta protocolización, el a</w:t>
      </w:r>
      <w:r w:rsidR="00C73513" w:rsidRPr="00C73513">
        <w:rPr>
          <w:spacing w:val="-3"/>
        </w:rPr>
        <w:t>rtículo 690</w:t>
      </w:r>
      <w:r>
        <w:rPr>
          <w:spacing w:val="-3"/>
        </w:rPr>
        <w:t xml:space="preserve"> del Código Civil dispone que “l</w:t>
      </w:r>
      <w:r w:rsidR="00C73513" w:rsidRPr="00C73513">
        <w:rPr>
          <w:spacing w:val="-3"/>
        </w:rPr>
        <w:t xml:space="preserve">a persona que tenga en su poder un testamento ológrafo deberá presentarlo ante </w:t>
      </w:r>
      <w:r>
        <w:rPr>
          <w:spacing w:val="-3"/>
        </w:rPr>
        <w:t>n</w:t>
      </w:r>
      <w:r w:rsidR="00C73513" w:rsidRPr="00C73513">
        <w:rPr>
          <w:spacing w:val="-3"/>
        </w:rPr>
        <w:t>otario competente en los diez días siguientes a aquel en que tenga conocimiento del fallecimiento del testador. El incumplimiento de este deber le hará responsable de los daños y perjuicios que haya causado.</w:t>
      </w:r>
    </w:p>
    <w:p w14:paraId="63A7509C" w14:textId="57E49A8D" w:rsidR="00C73513" w:rsidRPr="00C73513" w:rsidRDefault="00C73513" w:rsidP="00C73513">
      <w:pPr>
        <w:spacing w:before="120" w:after="120" w:line="360" w:lineRule="auto"/>
        <w:ind w:firstLine="708"/>
        <w:jc w:val="both"/>
        <w:rPr>
          <w:spacing w:val="-3"/>
        </w:rPr>
      </w:pPr>
      <w:r w:rsidRPr="00C73513">
        <w:rPr>
          <w:spacing w:val="-3"/>
        </w:rPr>
        <w:t>También podrá presentarlo cualquiera que tenga interés en el testamento como heredero, legatario, albacea o en cualquier otro concepto</w:t>
      </w:r>
      <w:r w:rsidR="00AB2B5F">
        <w:rPr>
          <w:spacing w:val="-3"/>
        </w:rPr>
        <w:t>”</w:t>
      </w:r>
      <w:r w:rsidRPr="00C73513">
        <w:rPr>
          <w:spacing w:val="-3"/>
        </w:rPr>
        <w:t>.</w:t>
      </w:r>
    </w:p>
    <w:p w14:paraId="1511DE39" w14:textId="716D5ACF" w:rsidR="00B16385" w:rsidRDefault="00AB2B5F" w:rsidP="00C73513">
      <w:pPr>
        <w:spacing w:before="120" w:after="120" w:line="360" w:lineRule="auto"/>
        <w:ind w:firstLine="708"/>
        <w:jc w:val="both"/>
        <w:rPr>
          <w:spacing w:val="-3"/>
        </w:rPr>
      </w:pPr>
      <w:r>
        <w:rPr>
          <w:spacing w:val="-3"/>
        </w:rPr>
        <w:t>Conforme a los a</w:t>
      </w:r>
      <w:r w:rsidR="00C73513" w:rsidRPr="00C73513">
        <w:rPr>
          <w:spacing w:val="-3"/>
        </w:rPr>
        <w:t>rtículo</w:t>
      </w:r>
      <w:r>
        <w:rPr>
          <w:spacing w:val="-3"/>
        </w:rPr>
        <w:t>s</w:t>
      </w:r>
      <w:r w:rsidR="00C73513" w:rsidRPr="00C73513">
        <w:rPr>
          <w:spacing w:val="-3"/>
        </w:rPr>
        <w:t xml:space="preserve"> 691</w:t>
      </w:r>
      <w:r>
        <w:rPr>
          <w:spacing w:val="-3"/>
        </w:rPr>
        <w:t xml:space="preserve"> y 692 del Código Civil, “p</w:t>
      </w:r>
      <w:r w:rsidR="00C73513" w:rsidRPr="00C73513">
        <w:rPr>
          <w:spacing w:val="-3"/>
        </w:rPr>
        <w:t>resentado el testamento ológrafo y acreditado el fallecimiento del testador, se procederá a su adveración conforme a la legislación notarial</w:t>
      </w:r>
      <w:r>
        <w:rPr>
          <w:spacing w:val="-3"/>
        </w:rPr>
        <w:t>”, de forma que “a</w:t>
      </w:r>
      <w:r w:rsidR="00C73513" w:rsidRPr="00C73513">
        <w:rPr>
          <w:spacing w:val="-3"/>
        </w:rPr>
        <w:t>dverado el testamento y acreditada la identidad de su autor, se procederá a su protocolización</w:t>
      </w:r>
      <w:r>
        <w:rPr>
          <w:spacing w:val="-3"/>
        </w:rPr>
        <w:t>”</w:t>
      </w:r>
      <w:r w:rsidR="00C73513" w:rsidRPr="00C73513">
        <w:rPr>
          <w:spacing w:val="-3"/>
        </w:rPr>
        <w:t>.</w:t>
      </w:r>
    </w:p>
    <w:p w14:paraId="2B84F591" w14:textId="3347ADC4" w:rsidR="009708D1" w:rsidRPr="009708D1" w:rsidRDefault="00AB2B5F" w:rsidP="009708D1">
      <w:pPr>
        <w:spacing w:before="120" w:after="120" w:line="360" w:lineRule="auto"/>
        <w:ind w:firstLine="708"/>
        <w:jc w:val="both"/>
        <w:rPr>
          <w:spacing w:val="-3"/>
        </w:rPr>
      </w:pPr>
      <w:r>
        <w:rPr>
          <w:spacing w:val="-3"/>
        </w:rPr>
        <w:t>A tal efecto, el a</w:t>
      </w:r>
      <w:r w:rsidR="009708D1" w:rsidRPr="009708D1">
        <w:rPr>
          <w:spacing w:val="-3"/>
        </w:rPr>
        <w:t>rtículo 693</w:t>
      </w:r>
      <w:r>
        <w:rPr>
          <w:spacing w:val="-3"/>
        </w:rPr>
        <w:t xml:space="preserve"> del Código Civil prevé que “e</w:t>
      </w:r>
      <w:r w:rsidR="009708D1" w:rsidRPr="009708D1">
        <w:rPr>
          <w:spacing w:val="-3"/>
        </w:rPr>
        <w:t xml:space="preserve">l </w:t>
      </w:r>
      <w:r>
        <w:rPr>
          <w:spacing w:val="-3"/>
        </w:rPr>
        <w:t>n</w:t>
      </w:r>
      <w:r w:rsidR="009708D1" w:rsidRPr="009708D1">
        <w:rPr>
          <w:spacing w:val="-3"/>
        </w:rPr>
        <w:t>otario, si considera acreditada la autenticidad del testamento, autorizará el acta de protocolización, en la que hará constar las actuaciones realizadas y, en su caso, las observaciones manifestadas.</w:t>
      </w:r>
    </w:p>
    <w:p w14:paraId="26CD8987" w14:textId="77777777" w:rsidR="009708D1" w:rsidRPr="009708D1" w:rsidRDefault="009708D1" w:rsidP="009708D1">
      <w:pPr>
        <w:spacing w:before="120" w:after="120" w:line="360" w:lineRule="auto"/>
        <w:ind w:firstLine="708"/>
        <w:jc w:val="both"/>
        <w:rPr>
          <w:spacing w:val="-3"/>
        </w:rPr>
      </w:pPr>
      <w:r w:rsidRPr="009708D1">
        <w:rPr>
          <w:spacing w:val="-3"/>
        </w:rPr>
        <w:t>Si el testamento no fuera adverado, por no acreditarse suficientemente la identidad del otorgante, se procederá al archivo del expediente sin protocolizar aquel.</w:t>
      </w:r>
    </w:p>
    <w:p w14:paraId="592DF341" w14:textId="3D5733B0" w:rsidR="00D03EDF" w:rsidRDefault="009708D1" w:rsidP="009708D1">
      <w:pPr>
        <w:spacing w:before="120" w:after="120" w:line="360" w:lineRule="auto"/>
        <w:ind w:firstLine="708"/>
        <w:jc w:val="both"/>
        <w:rPr>
          <w:spacing w:val="-3"/>
        </w:rPr>
      </w:pPr>
      <w:r w:rsidRPr="009708D1">
        <w:rPr>
          <w:spacing w:val="-3"/>
        </w:rPr>
        <w:t>Autorizada o no la protocolización del testamento ológrafo, los interesados no conformes podrán ejercer sus derechos en el juicio que corresponda</w:t>
      </w:r>
      <w:r w:rsidR="00AB2B5F">
        <w:rPr>
          <w:spacing w:val="-3"/>
        </w:rPr>
        <w:t>”</w:t>
      </w:r>
      <w:r w:rsidRPr="009708D1">
        <w:rPr>
          <w:spacing w:val="-3"/>
        </w:rPr>
        <w:t>.</w:t>
      </w:r>
    </w:p>
    <w:p w14:paraId="2B4DC22C" w14:textId="77777777" w:rsidR="00D62FFD" w:rsidRDefault="00D62FFD" w:rsidP="00357CBC">
      <w:pPr>
        <w:spacing w:before="120" w:after="120" w:line="360" w:lineRule="auto"/>
        <w:ind w:firstLine="708"/>
        <w:jc w:val="both"/>
        <w:rPr>
          <w:spacing w:val="-3"/>
        </w:rPr>
      </w:pPr>
    </w:p>
    <w:p w14:paraId="6C53490C" w14:textId="70ED81EA" w:rsidR="00D62FFD" w:rsidRDefault="00D62FFD" w:rsidP="00D62FFD">
      <w:pPr>
        <w:spacing w:before="120" w:after="120" w:line="360" w:lineRule="auto"/>
        <w:jc w:val="both"/>
        <w:rPr>
          <w:spacing w:val="-3"/>
        </w:rPr>
      </w:pPr>
      <w:r w:rsidRPr="00D62FFD">
        <w:rPr>
          <w:b/>
          <w:bCs/>
          <w:spacing w:val="-3"/>
        </w:rPr>
        <w:t>PRINCIPALES VARIEDADES DEL DERECHO FORAL O ESPECIAL.</w:t>
      </w:r>
    </w:p>
    <w:p w14:paraId="5BBA6AAE" w14:textId="3C354921" w:rsidR="00304362" w:rsidRPr="00304362" w:rsidRDefault="00304362" w:rsidP="00304362">
      <w:pPr>
        <w:spacing w:before="120" w:after="120" w:line="360" w:lineRule="auto"/>
        <w:ind w:firstLine="708"/>
        <w:jc w:val="both"/>
        <w:rPr>
          <w:spacing w:val="-3"/>
        </w:rPr>
      </w:pPr>
      <w:r w:rsidRPr="00304362">
        <w:rPr>
          <w:spacing w:val="-3"/>
        </w:rPr>
        <w:t>Finalmente</w:t>
      </w:r>
      <w:r w:rsidR="002F5C05">
        <w:rPr>
          <w:spacing w:val="-3"/>
        </w:rPr>
        <w:t>,</w:t>
      </w:r>
      <w:r w:rsidRPr="00304362">
        <w:rPr>
          <w:spacing w:val="-3"/>
        </w:rPr>
        <w:t xml:space="preserve"> el programa exige una referencia a las principales variedades forales en materia de testamentos</w:t>
      </w:r>
      <w:r w:rsidR="00EE2305">
        <w:rPr>
          <w:spacing w:val="-3"/>
        </w:rPr>
        <w:t>,</w:t>
      </w:r>
      <w:r w:rsidRPr="00304362">
        <w:rPr>
          <w:spacing w:val="-3"/>
        </w:rPr>
        <w:t xml:space="preserve"> pudiendo mencionarse las siguientes:</w:t>
      </w:r>
    </w:p>
    <w:p w14:paraId="199B824F" w14:textId="62349D41" w:rsidR="00304362" w:rsidRPr="00734655" w:rsidRDefault="00D44422" w:rsidP="00734655">
      <w:pPr>
        <w:pStyle w:val="Prrafodelista"/>
        <w:numPr>
          <w:ilvl w:val="0"/>
          <w:numId w:val="49"/>
        </w:numPr>
        <w:spacing w:before="120" w:after="120" w:line="360" w:lineRule="auto"/>
        <w:ind w:left="993" w:hanging="284"/>
        <w:jc w:val="both"/>
        <w:rPr>
          <w:spacing w:val="-3"/>
        </w:rPr>
      </w:pPr>
      <w:r w:rsidRPr="00734655">
        <w:rPr>
          <w:spacing w:val="-3"/>
        </w:rPr>
        <w:lastRenderedPageBreak/>
        <w:t>La Le</w:t>
      </w:r>
      <w:r w:rsidR="007224C1" w:rsidRPr="00734655">
        <w:rPr>
          <w:spacing w:val="-3"/>
        </w:rPr>
        <w:t>y de Derecho Civil del Paí</w:t>
      </w:r>
      <w:r w:rsidR="00D6590C" w:rsidRPr="00734655">
        <w:rPr>
          <w:spacing w:val="-3"/>
        </w:rPr>
        <w:t>s Vasco de 25 de junio de 2015 admite todas las formas testamentarias del Código Civil</w:t>
      </w:r>
      <w:r w:rsidR="003A5CAF" w:rsidRPr="00734655">
        <w:rPr>
          <w:spacing w:val="-3"/>
        </w:rPr>
        <w:t xml:space="preserve"> y regula de forma particular el testamento </w:t>
      </w:r>
      <w:r w:rsidR="00317D07" w:rsidRPr="00734655">
        <w:rPr>
          <w:i/>
          <w:iCs/>
          <w:spacing w:val="-3"/>
        </w:rPr>
        <w:t>hilburuko</w:t>
      </w:r>
      <w:r w:rsidR="00317D07" w:rsidRPr="00734655">
        <w:rPr>
          <w:spacing w:val="-3"/>
        </w:rPr>
        <w:t xml:space="preserve"> o e</w:t>
      </w:r>
      <w:r w:rsidR="00E27C84">
        <w:rPr>
          <w:spacing w:val="-3"/>
        </w:rPr>
        <w:t>n</w:t>
      </w:r>
      <w:r w:rsidR="00317D07" w:rsidRPr="00734655">
        <w:rPr>
          <w:spacing w:val="-3"/>
        </w:rPr>
        <w:t xml:space="preserve"> peligro inminente de muerte. Además, </w:t>
      </w:r>
      <w:r w:rsidR="00801D1B" w:rsidRPr="00734655">
        <w:rPr>
          <w:spacing w:val="-3"/>
        </w:rPr>
        <w:t>admite el testamento mancomunado y el testamento por comisario</w:t>
      </w:r>
      <w:r w:rsidR="007942C6" w:rsidRPr="00734655">
        <w:rPr>
          <w:spacing w:val="-3"/>
        </w:rPr>
        <w:t xml:space="preserve"> o poder testatorio</w:t>
      </w:r>
      <w:r w:rsidR="00801D1B" w:rsidRPr="00734655">
        <w:rPr>
          <w:spacing w:val="-3"/>
        </w:rPr>
        <w:t>.</w:t>
      </w:r>
    </w:p>
    <w:p w14:paraId="7AA70268" w14:textId="63B5EB25" w:rsidR="00E33668" w:rsidRPr="00734655" w:rsidRDefault="00E33668" w:rsidP="00734655">
      <w:pPr>
        <w:pStyle w:val="Prrafodelista"/>
        <w:numPr>
          <w:ilvl w:val="0"/>
          <w:numId w:val="49"/>
        </w:numPr>
        <w:spacing w:before="120" w:after="120" w:line="360" w:lineRule="auto"/>
        <w:ind w:left="993" w:hanging="284"/>
        <w:jc w:val="both"/>
        <w:rPr>
          <w:spacing w:val="-3"/>
        </w:rPr>
      </w:pPr>
      <w:r w:rsidRPr="00734655">
        <w:rPr>
          <w:spacing w:val="-3"/>
        </w:rPr>
        <w:t xml:space="preserve">La Ley de Derecho Foral de Navarra de 1 de marzo de 1973 </w:t>
      </w:r>
      <w:r w:rsidR="00E61017" w:rsidRPr="00734655">
        <w:rPr>
          <w:spacing w:val="-3"/>
        </w:rPr>
        <w:t xml:space="preserve">requiere la intervención de testigos en los testamentos notariales abierto y cerrado, </w:t>
      </w:r>
      <w:r w:rsidR="00FF21B5" w:rsidRPr="00734655">
        <w:rPr>
          <w:spacing w:val="-3"/>
        </w:rPr>
        <w:t xml:space="preserve">regula el testamento en </w:t>
      </w:r>
      <w:r w:rsidR="00E27C84" w:rsidRPr="00734655">
        <w:rPr>
          <w:spacing w:val="-3"/>
        </w:rPr>
        <w:t>peligro</w:t>
      </w:r>
      <w:r w:rsidR="00FF21B5" w:rsidRPr="00734655">
        <w:rPr>
          <w:spacing w:val="-3"/>
        </w:rPr>
        <w:t xml:space="preserve"> inminente de muerte, permite el codicilo pero con limitaciones y regula el testamento mancomunado o de hermandad.</w:t>
      </w:r>
    </w:p>
    <w:p w14:paraId="48B94C9E" w14:textId="226AEA8C" w:rsidR="00CD0002" w:rsidRPr="00734655" w:rsidRDefault="00CD0002" w:rsidP="00734655">
      <w:pPr>
        <w:pStyle w:val="Prrafodelista"/>
        <w:numPr>
          <w:ilvl w:val="0"/>
          <w:numId w:val="49"/>
        </w:numPr>
        <w:spacing w:before="120" w:after="120" w:line="360" w:lineRule="auto"/>
        <w:ind w:left="993" w:hanging="284"/>
        <w:jc w:val="both"/>
        <w:rPr>
          <w:spacing w:val="-3"/>
        </w:rPr>
      </w:pPr>
      <w:r w:rsidRPr="00734655">
        <w:rPr>
          <w:spacing w:val="-3"/>
        </w:rPr>
        <w:t>El Códi</w:t>
      </w:r>
      <w:r w:rsidR="00BE645C" w:rsidRPr="00734655">
        <w:rPr>
          <w:spacing w:val="-3"/>
        </w:rPr>
        <w:t>go del Derecho Foral de Aragón de 22 de marzo de 2011</w:t>
      </w:r>
      <w:r w:rsidR="00442E73" w:rsidRPr="00734655">
        <w:rPr>
          <w:spacing w:val="-3"/>
        </w:rPr>
        <w:t xml:space="preserve"> admite tanto el testame</w:t>
      </w:r>
      <w:r w:rsidR="008C6570" w:rsidRPr="00734655">
        <w:rPr>
          <w:spacing w:val="-3"/>
        </w:rPr>
        <w:t>n</w:t>
      </w:r>
      <w:r w:rsidR="00442E73" w:rsidRPr="00734655">
        <w:rPr>
          <w:spacing w:val="-3"/>
        </w:rPr>
        <w:t xml:space="preserve">to unipersonal como el mancomunado, </w:t>
      </w:r>
      <w:r w:rsidR="008C6570" w:rsidRPr="00734655">
        <w:rPr>
          <w:spacing w:val="-3"/>
        </w:rPr>
        <w:t>los cuales pueden revestir cualquier forma.</w:t>
      </w:r>
    </w:p>
    <w:p w14:paraId="001BEBF9" w14:textId="1B86EF4E" w:rsidR="00CD0002" w:rsidRPr="00734655" w:rsidRDefault="003108A6" w:rsidP="00734655">
      <w:pPr>
        <w:pStyle w:val="Prrafodelista"/>
        <w:numPr>
          <w:ilvl w:val="0"/>
          <w:numId w:val="49"/>
        </w:numPr>
        <w:spacing w:before="120" w:after="120" w:line="360" w:lineRule="auto"/>
        <w:ind w:left="993" w:hanging="284"/>
        <w:jc w:val="both"/>
        <w:rPr>
          <w:spacing w:val="-3"/>
        </w:rPr>
      </w:pPr>
      <w:r w:rsidRPr="00734655">
        <w:rPr>
          <w:spacing w:val="-3"/>
        </w:rPr>
        <w:t>El Código Civil de Cataluña regula los testamentos notariales ab</w:t>
      </w:r>
      <w:r w:rsidR="00A45DB8">
        <w:rPr>
          <w:spacing w:val="-3"/>
        </w:rPr>
        <w:t>i</w:t>
      </w:r>
      <w:r w:rsidRPr="00734655">
        <w:rPr>
          <w:spacing w:val="-3"/>
        </w:rPr>
        <w:t xml:space="preserve">erto y cerrado </w:t>
      </w:r>
      <w:r w:rsidR="00402491" w:rsidRPr="00734655">
        <w:rPr>
          <w:spacing w:val="-3"/>
        </w:rPr>
        <w:t xml:space="preserve">y el ológrafo, que para su validez deben necesariamente contener institución de heredero, excepto en el testamento otorgado por una persona sujeta al derecho de Tortosa, </w:t>
      </w:r>
      <w:r w:rsidR="00473F3B" w:rsidRPr="00734655">
        <w:rPr>
          <w:spacing w:val="-3"/>
        </w:rPr>
        <w:t>en cuyo caso el testador puede distribuir toda la herencia en legados.</w:t>
      </w:r>
      <w:r w:rsidR="00F95B4A" w:rsidRPr="00734655">
        <w:rPr>
          <w:spacing w:val="-3"/>
        </w:rPr>
        <w:t xml:space="preserve"> También admite los codicilos, que no requieren institución de heredero, y las memorias complementarias de un testamento anterior.</w:t>
      </w:r>
    </w:p>
    <w:p w14:paraId="586901C2" w14:textId="28846DF5" w:rsidR="00D03EDF" w:rsidRDefault="00BC1000" w:rsidP="00734655">
      <w:pPr>
        <w:pStyle w:val="Prrafodelista"/>
        <w:numPr>
          <w:ilvl w:val="0"/>
          <w:numId w:val="49"/>
        </w:numPr>
        <w:spacing w:before="120" w:after="120" w:line="360" w:lineRule="auto"/>
        <w:ind w:left="993" w:hanging="284"/>
        <w:jc w:val="both"/>
        <w:rPr>
          <w:spacing w:val="-3"/>
        </w:rPr>
      </w:pPr>
      <w:r w:rsidRPr="00734655">
        <w:rPr>
          <w:spacing w:val="-3"/>
        </w:rPr>
        <w:t xml:space="preserve">El texto refundido de la Compilación de Derecho Civil de Baleares de </w:t>
      </w:r>
      <w:r w:rsidR="002177BA" w:rsidRPr="00734655">
        <w:rPr>
          <w:spacing w:val="-3"/>
        </w:rPr>
        <w:t>6 de septiembre de 1990 exige</w:t>
      </w:r>
      <w:r w:rsidR="00304362" w:rsidRPr="00734655">
        <w:rPr>
          <w:spacing w:val="-3"/>
        </w:rPr>
        <w:t xml:space="preserve"> la institución de heredero para la validez del testamento</w:t>
      </w:r>
      <w:r w:rsidR="00805280">
        <w:rPr>
          <w:spacing w:val="-3"/>
        </w:rPr>
        <w:t xml:space="preserve"> </w:t>
      </w:r>
      <w:r w:rsidR="00460BC6" w:rsidRPr="00734655">
        <w:rPr>
          <w:spacing w:val="-3"/>
        </w:rPr>
        <w:t>y admite la figura del heredero distribuidor</w:t>
      </w:r>
      <w:r w:rsidR="00460BC6">
        <w:rPr>
          <w:spacing w:val="-3"/>
        </w:rPr>
        <w:t xml:space="preserve"> </w:t>
      </w:r>
      <w:r w:rsidR="00805280">
        <w:rPr>
          <w:spacing w:val="-3"/>
        </w:rPr>
        <w:t xml:space="preserve">en Mallorca y Menorca, mientras que en las Pitiusas </w:t>
      </w:r>
      <w:r w:rsidR="00E82A68">
        <w:rPr>
          <w:spacing w:val="-3"/>
        </w:rPr>
        <w:t>la sucesión testamentaria se rige por el Código Civil</w:t>
      </w:r>
      <w:r w:rsidR="002177BA" w:rsidRPr="00734655">
        <w:rPr>
          <w:spacing w:val="-3"/>
        </w:rPr>
        <w:t>.</w:t>
      </w:r>
    </w:p>
    <w:p w14:paraId="13529B22" w14:textId="142C2601" w:rsidR="00734655" w:rsidRDefault="00734655" w:rsidP="00734655">
      <w:pPr>
        <w:spacing w:before="120" w:after="120" w:line="360" w:lineRule="auto"/>
        <w:ind w:firstLine="708"/>
        <w:jc w:val="both"/>
        <w:rPr>
          <w:spacing w:val="-3"/>
        </w:rPr>
      </w:pPr>
    </w:p>
    <w:p w14:paraId="7CBAB70C" w14:textId="220D3A87" w:rsidR="00B9413E" w:rsidRDefault="00B9413E" w:rsidP="00734655">
      <w:pPr>
        <w:spacing w:before="120" w:after="120" w:line="360" w:lineRule="auto"/>
        <w:ind w:firstLine="708"/>
        <w:jc w:val="both"/>
        <w:rPr>
          <w:spacing w:val="-3"/>
        </w:rPr>
      </w:pPr>
    </w:p>
    <w:p w14:paraId="708B078F" w14:textId="77777777" w:rsidR="00B9413E" w:rsidRDefault="00B9413E" w:rsidP="00734655">
      <w:pPr>
        <w:spacing w:before="120" w:after="120" w:line="360" w:lineRule="auto"/>
        <w:ind w:firstLine="708"/>
        <w:jc w:val="both"/>
        <w:rPr>
          <w:spacing w:val="-3"/>
        </w:rPr>
      </w:pPr>
    </w:p>
    <w:p w14:paraId="05D9EB7F" w14:textId="77777777" w:rsidR="00B9413E" w:rsidRPr="00734655" w:rsidRDefault="00B9413E" w:rsidP="00734655">
      <w:pPr>
        <w:spacing w:before="120" w:after="120" w:line="360" w:lineRule="auto"/>
        <w:ind w:firstLine="708"/>
        <w:jc w:val="both"/>
        <w:rPr>
          <w:spacing w:val="-3"/>
        </w:rPr>
      </w:pPr>
    </w:p>
    <w:p w14:paraId="25AA715C" w14:textId="2F6E42C1"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FD45CF3" w:rsidR="005726E8" w:rsidRPr="00FF4CC7" w:rsidRDefault="00DC3867" w:rsidP="009C4B47">
      <w:pPr>
        <w:spacing w:before="120" w:after="120" w:line="360" w:lineRule="auto"/>
        <w:ind w:firstLine="708"/>
        <w:jc w:val="right"/>
        <w:rPr>
          <w:spacing w:val="-3"/>
        </w:rPr>
      </w:pPr>
      <w:r>
        <w:rPr>
          <w:spacing w:val="-3"/>
        </w:rPr>
        <w:t>3</w:t>
      </w:r>
      <w:r w:rsidR="00FC39A8">
        <w:rPr>
          <w:spacing w:val="-3"/>
        </w:rPr>
        <w:t xml:space="preserve"> de </w:t>
      </w:r>
      <w:r w:rsidR="00E551FF">
        <w:rPr>
          <w:spacing w:val="-3"/>
        </w:rPr>
        <w:t>septiembre</w:t>
      </w:r>
      <w:r w:rsidR="00FC39A8">
        <w:rPr>
          <w:spacing w:val="-3"/>
        </w:rPr>
        <w:t xml:space="preserve"> de 202</w:t>
      </w:r>
      <w:r>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4AFFE9" w14:textId="77777777" w:rsidR="00E378CA" w:rsidRDefault="00E378CA" w:rsidP="00DB250B">
      <w:r>
        <w:separator/>
      </w:r>
    </w:p>
  </w:endnote>
  <w:endnote w:type="continuationSeparator" w:id="0">
    <w:p w14:paraId="3DC55C95" w14:textId="77777777" w:rsidR="00E378CA" w:rsidRDefault="00E378CA"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315C4F79" w:rsidR="001E237F" w:rsidRDefault="001E237F" w:rsidP="00DC3867">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9F28DA" w14:textId="77777777" w:rsidR="00E378CA" w:rsidRDefault="00E378CA" w:rsidP="00DB250B">
      <w:r>
        <w:separator/>
      </w:r>
    </w:p>
  </w:footnote>
  <w:footnote w:type="continuationSeparator" w:id="0">
    <w:p w14:paraId="678EE70B" w14:textId="77777777" w:rsidR="00E378CA" w:rsidRDefault="00E378CA"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15271BC2"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8850F80"/>
    <w:multiLevelType w:val="hybridMultilevel"/>
    <w:tmpl w:val="CA8E4F2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886402"/>
    <w:multiLevelType w:val="hybridMultilevel"/>
    <w:tmpl w:val="D03E62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C6F3AC4"/>
    <w:multiLevelType w:val="hybridMultilevel"/>
    <w:tmpl w:val="7248B0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0C51572"/>
    <w:multiLevelType w:val="hybridMultilevel"/>
    <w:tmpl w:val="F7DE83D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ADF05E4"/>
    <w:multiLevelType w:val="hybridMultilevel"/>
    <w:tmpl w:val="792CFD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E891B56"/>
    <w:multiLevelType w:val="hybridMultilevel"/>
    <w:tmpl w:val="DE1085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F537D78"/>
    <w:multiLevelType w:val="hybridMultilevel"/>
    <w:tmpl w:val="921EF9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6B0630D"/>
    <w:multiLevelType w:val="hybridMultilevel"/>
    <w:tmpl w:val="53568C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80616B9"/>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28AB58E3"/>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2BB04819"/>
    <w:multiLevelType w:val="hybridMultilevel"/>
    <w:tmpl w:val="5E6249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BD010A2"/>
    <w:multiLevelType w:val="hybridMultilevel"/>
    <w:tmpl w:val="7298D2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FF04D43"/>
    <w:multiLevelType w:val="hybridMultilevel"/>
    <w:tmpl w:val="A8543FA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5A70893"/>
    <w:multiLevelType w:val="hybridMultilevel"/>
    <w:tmpl w:val="3AE4AD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84607FB"/>
    <w:multiLevelType w:val="hybridMultilevel"/>
    <w:tmpl w:val="CDB07D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A603E59"/>
    <w:multiLevelType w:val="hybridMultilevel"/>
    <w:tmpl w:val="15C0C3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BF024AF"/>
    <w:multiLevelType w:val="hybridMultilevel"/>
    <w:tmpl w:val="17124C2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C5D6CB0"/>
    <w:multiLevelType w:val="hybridMultilevel"/>
    <w:tmpl w:val="D7D6C3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CC64566"/>
    <w:multiLevelType w:val="hybridMultilevel"/>
    <w:tmpl w:val="45843F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E0F73D2"/>
    <w:multiLevelType w:val="hybridMultilevel"/>
    <w:tmpl w:val="034E29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4C15318"/>
    <w:multiLevelType w:val="hybridMultilevel"/>
    <w:tmpl w:val="19E4BB9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95E70AE"/>
    <w:multiLevelType w:val="hybridMultilevel"/>
    <w:tmpl w:val="48EAB8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96B433A"/>
    <w:multiLevelType w:val="hybridMultilevel"/>
    <w:tmpl w:val="A2203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B6B0B4D"/>
    <w:multiLevelType w:val="hybridMultilevel"/>
    <w:tmpl w:val="584CCB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DAD2B5A"/>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6" w15:restartNumberingAfterBreak="0">
    <w:nsid w:val="50F9158B"/>
    <w:multiLevelType w:val="hybridMultilevel"/>
    <w:tmpl w:val="686090F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1DE746E"/>
    <w:multiLevelType w:val="hybridMultilevel"/>
    <w:tmpl w:val="E632BE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418623C"/>
    <w:multiLevelType w:val="hybridMultilevel"/>
    <w:tmpl w:val="D758FE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4465A13"/>
    <w:multiLevelType w:val="hybridMultilevel"/>
    <w:tmpl w:val="8E6688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49E6861"/>
    <w:multiLevelType w:val="hybridMultilevel"/>
    <w:tmpl w:val="357068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65B378C"/>
    <w:multiLevelType w:val="hybridMultilevel"/>
    <w:tmpl w:val="60EA5C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8296ADC"/>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3" w15:restartNumberingAfterBreak="0">
    <w:nsid w:val="5CA85E4A"/>
    <w:multiLevelType w:val="hybridMultilevel"/>
    <w:tmpl w:val="224E4C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5ECD2C4A"/>
    <w:multiLevelType w:val="hybridMultilevel"/>
    <w:tmpl w:val="A0C04DF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5F0A3D9B"/>
    <w:multiLevelType w:val="hybridMultilevel"/>
    <w:tmpl w:val="4B92AC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0BA0209"/>
    <w:multiLevelType w:val="hybridMultilevel"/>
    <w:tmpl w:val="85BCEE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4096CE5"/>
    <w:multiLevelType w:val="hybridMultilevel"/>
    <w:tmpl w:val="992A45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6AB32BBA"/>
    <w:multiLevelType w:val="hybridMultilevel"/>
    <w:tmpl w:val="569284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6B0F5AF3"/>
    <w:multiLevelType w:val="hybridMultilevel"/>
    <w:tmpl w:val="CB0E6B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6D841F14"/>
    <w:multiLevelType w:val="hybridMultilevel"/>
    <w:tmpl w:val="FD8A3EF4"/>
    <w:lvl w:ilvl="0" w:tplc="B11C153A">
      <w:start w:val="1"/>
      <w:numFmt w:val="decimal"/>
      <w:lvlText w:val="%1."/>
      <w:lvlJc w:val="left"/>
      <w:pPr>
        <w:tabs>
          <w:tab w:val="num" w:pos="709"/>
        </w:tabs>
        <w:ind w:left="709" w:firstLine="0"/>
      </w:pPr>
      <w:rPr>
        <w:rFonts w:ascii="CG Times" w:hAnsi="CG Times" w:hint="default"/>
        <w:b w:val="0"/>
        <w:i/>
        <w:sz w:val="24"/>
        <w:szCs w:val="24"/>
      </w:rPr>
    </w:lvl>
    <w:lvl w:ilvl="1" w:tplc="C42A18AE">
      <w:start w:val="1"/>
      <w:numFmt w:val="lowerRoman"/>
      <w:lvlText w:val="(%2)"/>
      <w:lvlJc w:val="left"/>
      <w:pPr>
        <w:tabs>
          <w:tab w:val="num" w:pos="1789"/>
        </w:tabs>
        <w:ind w:left="1789" w:hanging="709"/>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15:restartNumberingAfterBreak="0">
    <w:nsid w:val="6DDD16DB"/>
    <w:multiLevelType w:val="hybridMultilevel"/>
    <w:tmpl w:val="FED839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6E866636"/>
    <w:multiLevelType w:val="hybridMultilevel"/>
    <w:tmpl w:val="0A28FF5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2C6576A"/>
    <w:multiLevelType w:val="hybridMultilevel"/>
    <w:tmpl w:val="751C10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780A66A8"/>
    <w:multiLevelType w:val="hybridMultilevel"/>
    <w:tmpl w:val="3F18CD9E"/>
    <w:lvl w:ilvl="0" w:tplc="B11C153A">
      <w:start w:val="1"/>
      <w:numFmt w:val="decimal"/>
      <w:lvlText w:val="%1."/>
      <w:lvlJc w:val="left"/>
      <w:pPr>
        <w:tabs>
          <w:tab w:val="num" w:pos="709"/>
        </w:tabs>
        <w:ind w:left="709" w:firstLine="0"/>
      </w:pPr>
      <w:rPr>
        <w:rFonts w:ascii="CG Times" w:hAnsi="CG Times" w:hint="default"/>
        <w:b w:val="0"/>
        <w:i/>
        <w:sz w:val="24"/>
        <w:szCs w:val="24"/>
      </w:rPr>
    </w:lvl>
    <w:lvl w:ilvl="1" w:tplc="C42A18AE">
      <w:start w:val="1"/>
      <w:numFmt w:val="lowerRoman"/>
      <w:lvlText w:val="(%2)"/>
      <w:lvlJc w:val="left"/>
      <w:pPr>
        <w:tabs>
          <w:tab w:val="num" w:pos="1789"/>
        </w:tabs>
        <w:ind w:left="1789" w:hanging="709"/>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5" w15:restartNumberingAfterBreak="0">
    <w:nsid w:val="79CD0FBD"/>
    <w:multiLevelType w:val="hybridMultilevel"/>
    <w:tmpl w:val="F4F27A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6" w15:restartNumberingAfterBreak="0">
    <w:nsid w:val="7A432019"/>
    <w:multiLevelType w:val="hybridMultilevel"/>
    <w:tmpl w:val="2CC603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C9245CB"/>
    <w:multiLevelType w:val="multilevel"/>
    <w:tmpl w:val="569284A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8" w15:restartNumberingAfterBreak="0">
    <w:nsid w:val="7F2E5D49"/>
    <w:multiLevelType w:val="hybridMultilevel"/>
    <w:tmpl w:val="F9D040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770394260">
    <w:abstractNumId w:val="0"/>
  </w:num>
  <w:num w:numId="2" w16cid:durableId="1894776980">
    <w:abstractNumId w:val="18"/>
  </w:num>
  <w:num w:numId="3" w16cid:durableId="2133816567">
    <w:abstractNumId w:val="23"/>
  </w:num>
  <w:num w:numId="4" w16cid:durableId="298267704">
    <w:abstractNumId w:val="13"/>
  </w:num>
  <w:num w:numId="5" w16cid:durableId="1000499163">
    <w:abstractNumId w:val="26"/>
  </w:num>
  <w:num w:numId="6" w16cid:durableId="52312020">
    <w:abstractNumId w:val="21"/>
  </w:num>
  <w:num w:numId="7" w16cid:durableId="1062675484">
    <w:abstractNumId w:val="35"/>
  </w:num>
  <w:num w:numId="8" w16cid:durableId="1710295791">
    <w:abstractNumId w:val="41"/>
  </w:num>
  <w:num w:numId="9" w16cid:durableId="1886990924">
    <w:abstractNumId w:val="15"/>
  </w:num>
  <w:num w:numId="10" w16cid:durableId="670106081">
    <w:abstractNumId w:val="17"/>
  </w:num>
  <w:num w:numId="11" w16cid:durableId="871839087">
    <w:abstractNumId w:val="38"/>
  </w:num>
  <w:num w:numId="12" w16cid:durableId="1628468010">
    <w:abstractNumId w:val="47"/>
  </w:num>
  <w:num w:numId="13" w16cid:durableId="534659454">
    <w:abstractNumId w:val="11"/>
  </w:num>
  <w:num w:numId="14" w16cid:durableId="1024014093">
    <w:abstractNumId w:val="39"/>
  </w:num>
  <w:num w:numId="15" w16cid:durableId="352193327">
    <w:abstractNumId w:val="44"/>
  </w:num>
  <w:num w:numId="16" w16cid:durableId="1026759835">
    <w:abstractNumId w:val="27"/>
  </w:num>
  <w:num w:numId="17" w16cid:durableId="151800598">
    <w:abstractNumId w:val="37"/>
  </w:num>
  <w:num w:numId="18" w16cid:durableId="1925649207">
    <w:abstractNumId w:val="28"/>
  </w:num>
  <w:num w:numId="19" w16cid:durableId="1481965914">
    <w:abstractNumId w:val="6"/>
  </w:num>
  <w:num w:numId="20" w16cid:durableId="634721580">
    <w:abstractNumId w:val="31"/>
  </w:num>
  <w:num w:numId="21" w16cid:durableId="1079137773">
    <w:abstractNumId w:val="14"/>
  </w:num>
  <w:num w:numId="22" w16cid:durableId="162010221">
    <w:abstractNumId w:val="34"/>
  </w:num>
  <w:num w:numId="23" w16cid:durableId="1501888823">
    <w:abstractNumId w:val="20"/>
  </w:num>
  <w:num w:numId="24" w16cid:durableId="905186635">
    <w:abstractNumId w:val="4"/>
  </w:num>
  <w:num w:numId="25" w16cid:durableId="1120030684">
    <w:abstractNumId w:val="2"/>
  </w:num>
  <w:num w:numId="26" w16cid:durableId="933167281">
    <w:abstractNumId w:val="40"/>
  </w:num>
  <w:num w:numId="27" w16cid:durableId="435056021">
    <w:abstractNumId w:val="33"/>
  </w:num>
  <w:num w:numId="28" w16cid:durableId="1861385472">
    <w:abstractNumId w:val="22"/>
  </w:num>
  <w:num w:numId="29" w16cid:durableId="434718881">
    <w:abstractNumId w:val="9"/>
  </w:num>
  <w:num w:numId="30" w16cid:durableId="772362181">
    <w:abstractNumId w:val="24"/>
  </w:num>
  <w:num w:numId="31" w16cid:durableId="1222061032">
    <w:abstractNumId w:val="16"/>
  </w:num>
  <w:num w:numId="32" w16cid:durableId="148790834">
    <w:abstractNumId w:val="25"/>
  </w:num>
  <w:num w:numId="33" w16cid:durableId="646977367">
    <w:abstractNumId w:val="45"/>
  </w:num>
  <w:num w:numId="34" w16cid:durableId="1726249741">
    <w:abstractNumId w:val="10"/>
  </w:num>
  <w:num w:numId="35" w16cid:durableId="320931692">
    <w:abstractNumId w:val="32"/>
  </w:num>
  <w:num w:numId="36" w16cid:durableId="2033916103">
    <w:abstractNumId w:val="7"/>
  </w:num>
  <w:num w:numId="37" w16cid:durableId="194122178">
    <w:abstractNumId w:val="43"/>
  </w:num>
  <w:num w:numId="38" w16cid:durableId="1336760137">
    <w:abstractNumId w:val="46"/>
  </w:num>
  <w:num w:numId="39" w16cid:durableId="2031830979">
    <w:abstractNumId w:val="48"/>
  </w:num>
  <w:num w:numId="40" w16cid:durableId="93866272">
    <w:abstractNumId w:val="3"/>
  </w:num>
  <w:num w:numId="41" w16cid:durableId="482434165">
    <w:abstractNumId w:val="5"/>
  </w:num>
  <w:num w:numId="42" w16cid:durableId="1002708686">
    <w:abstractNumId w:val="1"/>
  </w:num>
  <w:num w:numId="43" w16cid:durableId="654798934">
    <w:abstractNumId w:val="19"/>
  </w:num>
  <w:num w:numId="44" w16cid:durableId="1002439456">
    <w:abstractNumId w:val="30"/>
  </w:num>
  <w:num w:numId="45" w16cid:durableId="1100949610">
    <w:abstractNumId w:val="42"/>
  </w:num>
  <w:num w:numId="46" w16cid:durableId="940065844">
    <w:abstractNumId w:val="12"/>
  </w:num>
  <w:num w:numId="47" w16cid:durableId="315036228">
    <w:abstractNumId w:val="36"/>
  </w:num>
  <w:num w:numId="48" w16cid:durableId="179202905">
    <w:abstractNumId w:val="8"/>
  </w:num>
  <w:num w:numId="49" w16cid:durableId="200292028">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A81"/>
    <w:rsid w:val="00006D58"/>
    <w:rsid w:val="000074F6"/>
    <w:rsid w:val="00010934"/>
    <w:rsid w:val="00010C21"/>
    <w:rsid w:val="000114C3"/>
    <w:rsid w:val="000118B3"/>
    <w:rsid w:val="00012931"/>
    <w:rsid w:val="00013347"/>
    <w:rsid w:val="00013485"/>
    <w:rsid w:val="0001440F"/>
    <w:rsid w:val="000145F4"/>
    <w:rsid w:val="00014661"/>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70"/>
    <w:rsid w:val="00021021"/>
    <w:rsid w:val="000212F5"/>
    <w:rsid w:val="000221C3"/>
    <w:rsid w:val="000222EF"/>
    <w:rsid w:val="00022E02"/>
    <w:rsid w:val="00023664"/>
    <w:rsid w:val="00023781"/>
    <w:rsid w:val="00023D69"/>
    <w:rsid w:val="00023EA6"/>
    <w:rsid w:val="00023FC3"/>
    <w:rsid w:val="00024A29"/>
    <w:rsid w:val="00024FA6"/>
    <w:rsid w:val="00025813"/>
    <w:rsid w:val="00025950"/>
    <w:rsid w:val="0002663A"/>
    <w:rsid w:val="00026705"/>
    <w:rsid w:val="00026B81"/>
    <w:rsid w:val="00026FE8"/>
    <w:rsid w:val="00027056"/>
    <w:rsid w:val="0002749D"/>
    <w:rsid w:val="000278D9"/>
    <w:rsid w:val="00030420"/>
    <w:rsid w:val="00030D2B"/>
    <w:rsid w:val="000314B9"/>
    <w:rsid w:val="00031A3A"/>
    <w:rsid w:val="00031F05"/>
    <w:rsid w:val="00032240"/>
    <w:rsid w:val="0003243D"/>
    <w:rsid w:val="000324AA"/>
    <w:rsid w:val="0003317D"/>
    <w:rsid w:val="00033712"/>
    <w:rsid w:val="00033C0F"/>
    <w:rsid w:val="00034786"/>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40534"/>
    <w:rsid w:val="0004084E"/>
    <w:rsid w:val="00040926"/>
    <w:rsid w:val="00041FED"/>
    <w:rsid w:val="0004246E"/>
    <w:rsid w:val="00042755"/>
    <w:rsid w:val="000427C5"/>
    <w:rsid w:val="00042E4F"/>
    <w:rsid w:val="000434E2"/>
    <w:rsid w:val="000436D3"/>
    <w:rsid w:val="00043944"/>
    <w:rsid w:val="00043A88"/>
    <w:rsid w:val="000442CB"/>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142"/>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C96"/>
    <w:rsid w:val="00057CD2"/>
    <w:rsid w:val="00060261"/>
    <w:rsid w:val="000604E4"/>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4339"/>
    <w:rsid w:val="000647CB"/>
    <w:rsid w:val="000649AF"/>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807"/>
    <w:rsid w:val="0007392D"/>
    <w:rsid w:val="00075517"/>
    <w:rsid w:val="000757BB"/>
    <w:rsid w:val="0007586F"/>
    <w:rsid w:val="00075B39"/>
    <w:rsid w:val="0007616A"/>
    <w:rsid w:val="0007739C"/>
    <w:rsid w:val="00077446"/>
    <w:rsid w:val="00077637"/>
    <w:rsid w:val="000777BA"/>
    <w:rsid w:val="00077EEB"/>
    <w:rsid w:val="00081848"/>
    <w:rsid w:val="00081973"/>
    <w:rsid w:val="00081EC7"/>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BC2"/>
    <w:rsid w:val="000872E2"/>
    <w:rsid w:val="00087632"/>
    <w:rsid w:val="0009002E"/>
    <w:rsid w:val="0009019F"/>
    <w:rsid w:val="000902F3"/>
    <w:rsid w:val="00091031"/>
    <w:rsid w:val="000913AE"/>
    <w:rsid w:val="000914C6"/>
    <w:rsid w:val="0009162D"/>
    <w:rsid w:val="00091FE2"/>
    <w:rsid w:val="00092139"/>
    <w:rsid w:val="00092154"/>
    <w:rsid w:val="000927DE"/>
    <w:rsid w:val="000928C1"/>
    <w:rsid w:val="00093244"/>
    <w:rsid w:val="0009334D"/>
    <w:rsid w:val="00093597"/>
    <w:rsid w:val="00093C5C"/>
    <w:rsid w:val="000944CA"/>
    <w:rsid w:val="0009548A"/>
    <w:rsid w:val="0009601B"/>
    <w:rsid w:val="000962AA"/>
    <w:rsid w:val="00096303"/>
    <w:rsid w:val="0009685D"/>
    <w:rsid w:val="000968BC"/>
    <w:rsid w:val="000968CB"/>
    <w:rsid w:val="00096B52"/>
    <w:rsid w:val="00096D25"/>
    <w:rsid w:val="00096EF0"/>
    <w:rsid w:val="000A0274"/>
    <w:rsid w:val="000A06C8"/>
    <w:rsid w:val="000A071F"/>
    <w:rsid w:val="000A089F"/>
    <w:rsid w:val="000A15D4"/>
    <w:rsid w:val="000A2400"/>
    <w:rsid w:val="000A2A9F"/>
    <w:rsid w:val="000A2FE0"/>
    <w:rsid w:val="000A35E9"/>
    <w:rsid w:val="000A381F"/>
    <w:rsid w:val="000A3F53"/>
    <w:rsid w:val="000A40D1"/>
    <w:rsid w:val="000A4813"/>
    <w:rsid w:val="000A6CAB"/>
    <w:rsid w:val="000A774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93"/>
    <w:rsid w:val="000B4EDC"/>
    <w:rsid w:val="000B69C2"/>
    <w:rsid w:val="000B6A08"/>
    <w:rsid w:val="000B6C6D"/>
    <w:rsid w:val="000B6E33"/>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345"/>
    <w:rsid w:val="000D06C5"/>
    <w:rsid w:val="000D1169"/>
    <w:rsid w:val="000D1179"/>
    <w:rsid w:val="000D11D3"/>
    <w:rsid w:val="000D13E1"/>
    <w:rsid w:val="000D15BA"/>
    <w:rsid w:val="000D2320"/>
    <w:rsid w:val="000D23F9"/>
    <w:rsid w:val="000D2519"/>
    <w:rsid w:val="000D2687"/>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C11"/>
    <w:rsid w:val="000D6FC9"/>
    <w:rsid w:val="000E01F0"/>
    <w:rsid w:val="000E02CC"/>
    <w:rsid w:val="000E0540"/>
    <w:rsid w:val="000E0998"/>
    <w:rsid w:val="000E0A22"/>
    <w:rsid w:val="000E165B"/>
    <w:rsid w:val="000E16BF"/>
    <w:rsid w:val="000E172A"/>
    <w:rsid w:val="000E1DA3"/>
    <w:rsid w:val="000E1EAA"/>
    <w:rsid w:val="000E2644"/>
    <w:rsid w:val="000E2818"/>
    <w:rsid w:val="000E2B9C"/>
    <w:rsid w:val="000E2F70"/>
    <w:rsid w:val="000E334B"/>
    <w:rsid w:val="000E384C"/>
    <w:rsid w:val="000E3985"/>
    <w:rsid w:val="000E3A8D"/>
    <w:rsid w:val="000E3DB0"/>
    <w:rsid w:val="000E41F0"/>
    <w:rsid w:val="000E4DAA"/>
    <w:rsid w:val="000E52F3"/>
    <w:rsid w:val="000E573D"/>
    <w:rsid w:val="000E5900"/>
    <w:rsid w:val="000E5B6D"/>
    <w:rsid w:val="000E5D8C"/>
    <w:rsid w:val="000E62D4"/>
    <w:rsid w:val="000E67FE"/>
    <w:rsid w:val="000E79A2"/>
    <w:rsid w:val="000E7B75"/>
    <w:rsid w:val="000E7C0E"/>
    <w:rsid w:val="000F0074"/>
    <w:rsid w:val="000F06AD"/>
    <w:rsid w:val="000F0956"/>
    <w:rsid w:val="000F0BFD"/>
    <w:rsid w:val="000F0C22"/>
    <w:rsid w:val="000F1047"/>
    <w:rsid w:val="000F1051"/>
    <w:rsid w:val="000F3078"/>
    <w:rsid w:val="000F3222"/>
    <w:rsid w:val="000F32A2"/>
    <w:rsid w:val="000F3C03"/>
    <w:rsid w:val="000F3D25"/>
    <w:rsid w:val="000F3FB3"/>
    <w:rsid w:val="000F4184"/>
    <w:rsid w:val="000F425F"/>
    <w:rsid w:val="000F4416"/>
    <w:rsid w:val="000F4DCD"/>
    <w:rsid w:val="000F520F"/>
    <w:rsid w:val="000F5254"/>
    <w:rsid w:val="000F52FA"/>
    <w:rsid w:val="000F5E5C"/>
    <w:rsid w:val="000F643E"/>
    <w:rsid w:val="000F65B3"/>
    <w:rsid w:val="000F7EF0"/>
    <w:rsid w:val="000F7F49"/>
    <w:rsid w:val="000F7FF8"/>
    <w:rsid w:val="001002D7"/>
    <w:rsid w:val="001008B0"/>
    <w:rsid w:val="001009E5"/>
    <w:rsid w:val="00100B0C"/>
    <w:rsid w:val="0010109B"/>
    <w:rsid w:val="00101419"/>
    <w:rsid w:val="00101ECF"/>
    <w:rsid w:val="001022E6"/>
    <w:rsid w:val="001026D4"/>
    <w:rsid w:val="00103597"/>
    <w:rsid w:val="00103B41"/>
    <w:rsid w:val="00103CD3"/>
    <w:rsid w:val="00103E45"/>
    <w:rsid w:val="00104037"/>
    <w:rsid w:val="00104165"/>
    <w:rsid w:val="001056D3"/>
    <w:rsid w:val="00105CE4"/>
    <w:rsid w:val="001063F1"/>
    <w:rsid w:val="001065C1"/>
    <w:rsid w:val="001065D2"/>
    <w:rsid w:val="001068AB"/>
    <w:rsid w:val="00106E8A"/>
    <w:rsid w:val="001076D8"/>
    <w:rsid w:val="001102DF"/>
    <w:rsid w:val="00110442"/>
    <w:rsid w:val="001113B0"/>
    <w:rsid w:val="001113F7"/>
    <w:rsid w:val="00111D4E"/>
    <w:rsid w:val="00111E7C"/>
    <w:rsid w:val="001123FD"/>
    <w:rsid w:val="001127A9"/>
    <w:rsid w:val="001131DF"/>
    <w:rsid w:val="001134AD"/>
    <w:rsid w:val="00113593"/>
    <w:rsid w:val="001141CE"/>
    <w:rsid w:val="001143C2"/>
    <w:rsid w:val="001148E3"/>
    <w:rsid w:val="001153B2"/>
    <w:rsid w:val="00115A8C"/>
    <w:rsid w:val="00115C03"/>
    <w:rsid w:val="00115CC6"/>
    <w:rsid w:val="00115E94"/>
    <w:rsid w:val="0011650F"/>
    <w:rsid w:val="00116E61"/>
    <w:rsid w:val="00116EBB"/>
    <w:rsid w:val="00116F07"/>
    <w:rsid w:val="00117163"/>
    <w:rsid w:val="00117C3C"/>
    <w:rsid w:val="00117CDE"/>
    <w:rsid w:val="00120260"/>
    <w:rsid w:val="001206EE"/>
    <w:rsid w:val="00120D3C"/>
    <w:rsid w:val="00120FEA"/>
    <w:rsid w:val="0012177D"/>
    <w:rsid w:val="00121828"/>
    <w:rsid w:val="00122D30"/>
    <w:rsid w:val="00122E74"/>
    <w:rsid w:val="00123122"/>
    <w:rsid w:val="00123B7F"/>
    <w:rsid w:val="00123CD9"/>
    <w:rsid w:val="00123FF1"/>
    <w:rsid w:val="001246BC"/>
    <w:rsid w:val="00125E60"/>
    <w:rsid w:val="00126364"/>
    <w:rsid w:val="001264C4"/>
    <w:rsid w:val="00126B5A"/>
    <w:rsid w:val="00126E0C"/>
    <w:rsid w:val="0012740B"/>
    <w:rsid w:val="0012765D"/>
    <w:rsid w:val="001279C8"/>
    <w:rsid w:val="00127F86"/>
    <w:rsid w:val="0013001F"/>
    <w:rsid w:val="00130A01"/>
    <w:rsid w:val="00130E58"/>
    <w:rsid w:val="001310BD"/>
    <w:rsid w:val="0013142E"/>
    <w:rsid w:val="00131861"/>
    <w:rsid w:val="00131BC9"/>
    <w:rsid w:val="0013274D"/>
    <w:rsid w:val="00133244"/>
    <w:rsid w:val="001332ED"/>
    <w:rsid w:val="00133C73"/>
    <w:rsid w:val="001344F9"/>
    <w:rsid w:val="00134B04"/>
    <w:rsid w:val="00134DFD"/>
    <w:rsid w:val="00135164"/>
    <w:rsid w:val="00135979"/>
    <w:rsid w:val="001364C9"/>
    <w:rsid w:val="001364FC"/>
    <w:rsid w:val="0013653E"/>
    <w:rsid w:val="00136A43"/>
    <w:rsid w:val="00136A5D"/>
    <w:rsid w:val="00136D6D"/>
    <w:rsid w:val="00137E78"/>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A0C"/>
    <w:rsid w:val="00143B03"/>
    <w:rsid w:val="00143CC0"/>
    <w:rsid w:val="00143CD0"/>
    <w:rsid w:val="00144E12"/>
    <w:rsid w:val="00144FC6"/>
    <w:rsid w:val="0014551F"/>
    <w:rsid w:val="00146639"/>
    <w:rsid w:val="001466DA"/>
    <w:rsid w:val="001470B9"/>
    <w:rsid w:val="00147182"/>
    <w:rsid w:val="0014731C"/>
    <w:rsid w:val="001478F9"/>
    <w:rsid w:val="00147DB9"/>
    <w:rsid w:val="0015028F"/>
    <w:rsid w:val="0015037E"/>
    <w:rsid w:val="00151817"/>
    <w:rsid w:val="00151901"/>
    <w:rsid w:val="00151A53"/>
    <w:rsid w:val="00151A89"/>
    <w:rsid w:val="00151BAD"/>
    <w:rsid w:val="0015209A"/>
    <w:rsid w:val="001521C6"/>
    <w:rsid w:val="00152A12"/>
    <w:rsid w:val="00152E37"/>
    <w:rsid w:val="0015341B"/>
    <w:rsid w:val="001534E5"/>
    <w:rsid w:val="001536FE"/>
    <w:rsid w:val="00153A8A"/>
    <w:rsid w:val="001544A9"/>
    <w:rsid w:val="00154A28"/>
    <w:rsid w:val="00154E9D"/>
    <w:rsid w:val="00155DCD"/>
    <w:rsid w:val="00156A97"/>
    <w:rsid w:val="00157172"/>
    <w:rsid w:val="00157318"/>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A38"/>
    <w:rsid w:val="00162D0F"/>
    <w:rsid w:val="00162F77"/>
    <w:rsid w:val="00163270"/>
    <w:rsid w:val="00163550"/>
    <w:rsid w:val="00163648"/>
    <w:rsid w:val="00164136"/>
    <w:rsid w:val="00164509"/>
    <w:rsid w:val="00164A26"/>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70312"/>
    <w:rsid w:val="001706BF"/>
    <w:rsid w:val="00170F9C"/>
    <w:rsid w:val="00171126"/>
    <w:rsid w:val="00171285"/>
    <w:rsid w:val="00171829"/>
    <w:rsid w:val="00171C3E"/>
    <w:rsid w:val="00171EA4"/>
    <w:rsid w:val="001721CD"/>
    <w:rsid w:val="00172599"/>
    <w:rsid w:val="00172767"/>
    <w:rsid w:val="00172A02"/>
    <w:rsid w:val="00172CEB"/>
    <w:rsid w:val="001734E6"/>
    <w:rsid w:val="001735E2"/>
    <w:rsid w:val="00173791"/>
    <w:rsid w:val="0017462B"/>
    <w:rsid w:val="00174F30"/>
    <w:rsid w:val="00175316"/>
    <w:rsid w:val="0017534C"/>
    <w:rsid w:val="00175BFD"/>
    <w:rsid w:val="00175D0F"/>
    <w:rsid w:val="0017610E"/>
    <w:rsid w:val="00176538"/>
    <w:rsid w:val="00176AC1"/>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50CB"/>
    <w:rsid w:val="0018510D"/>
    <w:rsid w:val="001863BC"/>
    <w:rsid w:val="00186940"/>
    <w:rsid w:val="00186AD4"/>
    <w:rsid w:val="00186D44"/>
    <w:rsid w:val="00186D5D"/>
    <w:rsid w:val="0018717E"/>
    <w:rsid w:val="00187F84"/>
    <w:rsid w:val="0019056B"/>
    <w:rsid w:val="0019199F"/>
    <w:rsid w:val="00191BF6"/>
    <w:rsid w:val="00191C59"/>
    <w:rsid w:val="00191EB2"/>
    <w:rsid w:val="001928EF"/>
    <w:rsid w:val="00192CA3"/>
    <w:rsid w:val="00192D6B"/>
    <w:rsid w:val="00193450"/>
    <w:rsid w:val="00193F2C"/>
    <w:rsid w:val="001940DF"/>
    <w:rsid w:val="001942AE"/>
    <w:rsid w:val="001944FA"/>
    <w:rsid w:val="001946DF"/>
    <w:rsid w:val="001959C7"/>
    <w:rsid w:val="00195BBA"/>
    <w:rsid w:val="00195F36"/>
    <w:rsid w:val="00195F69"/>
    <w:rsid w:val="001969E7"/>
    <w:rsid w:val="00197084"/>
    <w:rsid w:val="00197165"/>
    <w:rsid w:val="00197346"/>
    <w:rsid w:val="0019744D"/>
    <w:rsid w:val="00197543"/>
    <w:rsid w:val="00197C00"/>
    <w:rsid w:val="00197EBC"/>
    <w:rsid w:val="001A0CC2"/>
    <w:rsid w:val="001A0D3D"/>
    <w:rsid w:val="001A0D4F"/>
    <w:rsid w:val="001A0F53"/>
    <w:rsid w:val="001A17FF"/>
    <w:rsid w:val="001A1CAF"/>
    <w:rsid w:val="001A208B"/>
    <w:rsid w:val="001A22CC"/>
    <w:rsid w:val="001A2D18"/>
    <w:rsid w:val="001A41AE"/>
    <w:rsid w:val="001A4552"/>
    <w:rsid w:val="001A4712"/>
    <w:rsid w:val="001A4A53"/>
    <w:rsid w:val="001A4B3C"/>
    <w:rsid w:val="001A5262"/>
    <w:rsid w:val="001A550A"/>
    <w:rsid w:val="001A56D5"/>
    <w:rsid w:val="001A5762"/>
    <w:rsid w:val="001A57FF"/>
    <w:rsid w:val="001A5819"/>
    <w:rsid w:val="001A5ADD"/>
    <w:rsid w:val="001A5BD6"/>
    <w:rsid w:val="001A6261"/>
    <w:rsid w:val="001A6311"/>
    <w:rsid w:val="001A63AC"/>
    <w:rsid w:val="001A6513"/>
    <w:rsid w:val="001A71C0"/>
    <w:rsid w:val="001A7FB0"/>
    <w:rsid w:val="001B036C"/>
    <w:rsid w:val="001B045F"/>
    <w:rsid w:val="001B0ACC"/>
    <w:rsid w:val="001B0B9A"/>
    <w:rsid w:val="001B0BB4"/>
    <w:rsid w:val="001B1701"/>
    <w:rsid w:val="001B19EF"/>
    <w:rsid w:val="001B1CFF"/>
    <w:rsid w:val="001B2AB2"/>
    <w:rsid w:val="001B2BE8"/>
    <w:rsid w:val="001B2E48"/>
    <w:rsid w:val="001B2F9A"/>
    <w:rsid w:val="001B3059"/>
    <w:rsid w:val="001B47E6"/>
    <w:rsid w:val="001B64FA"/>
    <w:rsid w:val="001B6A70"/>
    <w:rsid w:val="001B6E43"/>
    <w:rsid w:val="001B71B4"/>
    <w:rsid w:val="001B71EB"/>
    <w:rsid w:val="001B7587"/>
    <w:rsid w:val="001B78AC"/>
    <w:rsid w:val="001B7E56"/>
    <w:rsid w:val="001C115E"/>
    <w:rsid w:val="001C1587"/>
    <w:rsid w:val="001C16F9"/>
    <w:rsid w:val="001C22F0"/>
    <w:rsid w:val="001C2A7A"/>
    <w:rsid w:val="001C2B02"/>
    <w:rsid w:val="001C32A2"/>
    <w:rsid w:val="001C3A8B"/>
    <w:rsid w:val="001C3BA6"/>
    <w:rsid w:val="001C3C2C"/>
    <w:rsid w:val="001C3F15"/>
    <w:rsid w:val="001C4AA6"/>
    <w:rsid w:val="001C52D7"/>
    <w:rsid w:val="001C5FE2"/>
    <w:rsid w:val="001C5FE7"/>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45A7"/>
    <w:rsid w:val="001D4BAC"/>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76B6"/>
    <w:rsid w:val="001E7990"/>
    <w:rsid w:val="001E7F6C"/>
    <w:rsid w:val="001F0109"/>
    <w:rsid w:val="001F028A"/>
    <w:rsid w:val="001F02B6"/>
    <w:rsid w:val="001F0771"/>
    <w:rsid w:val="001F07E5"/>
    <w:rsid w:val="001F0A38"/>
    <w:rsid w:val="001F1291"/>
    <w:rsid w:val="001F17D7"/>
    <w:rsid w:val="001F1B17"/>
    <w:rsid w:val="001F280F"/>
    <w:rsid w:val="001F291C"/>
    <w:rsid w:val="001F3875"/>
    <w:rsid w:val="001F3F29"/>
    <w:rsid w:val="001F3F57"/>
    <w:rsid w:val="001F41B8"/>
    <w:rsid w:val="001F41F6"/>
    <w:rsid w:val="001F4724"/>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CB4"/>
    <w:rsid w:val="0020503A"/>
    <w:rsid w:val="0020508A"/>
    <w:rsid w:val="00205777"/>
    <w:rsid w:val="00205FBF"/>
    <w:rsid w:val="002065D9"/>
    <w:rsid w:val="0020698C"/>
    <w:rsid w:val="00206BAE"/>
    <w:rsid w:val="00206F74"/>
    <w:rsid w:val="00207375"/>
    <w:rsid w:val="00210383"/>
    <w:rsid w:val="00210718"/>
    <w:rsid w:val="002109E3"/>
    <w:rsid w:val="00210CFB"/>
    <w:rsid w:val="002113AD"/>
    <w:rsid w:val="002121C6"/>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16C3"/>
    <w:rsid w:val="002216DE"/>
    <w:rsid w:val="00221ACE"/>
    <w:rsid w:val="002221E4"/>
    <w:rsid w:val="00222242"/>
    <w:rsid w:val="00222697"/>
    <w:rsid w:val="00222FB5"/>
    <w:rsid w:val="002232B7"/>
    <w:rsid w:val="00223957"/>
    <w:rsid w:val="002239FB"/>
    <w:rsid w:val="002242E5"/>
    <w:rsid w:val="00224403"/>
    <w:rsid w:val="002246B9"/>
    <w:rsid w:val="00224961"/>
    <w:rsid w:val="00224C53"/>
    <w:rsid w:val="00224CBB"/>
    <w:rsid w:val="00225A3D"/>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E3B"/>
    <w:rsid w:val="002338B3"/>
    <w:rsid w:val="002338D8"/>
    <w:rsid w:val="00233A17"/>
    <w:rsid w:val="00233CDF"/>
    <w:rsid w:val="00233D50"/>
    <w:rsid w:val="00234773"/>
    <w:rsid w:val="002358E0"/>
    <w:rsid w:val="00235C0E"/>
    <w:rsid w:val="00235D64"/>
    <w:rsid w:val="00236B23"/>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3C6C"/>
    <w:rsid w:val="00243D3B"/>
    <w:rsid w:val="002444EF"/>
    <w:rsid w:val="002454E4"/>
    <w:rsid w:val="00245BF1"/>
    <w:rsid w:val="0024658B"/>
    <w:rsid w:val="00246C8A"/>
    <w:rsid w:val="00246E5F"/>
    <w:rsid w:val="00246F48"/>
    <w:rsid w:val="00247084"/>
    <w:rsid w:val="00247184"/>
    <w:rsid w:val="002477BF"/>
    <w:rsid w:val="00247D47"/>
    <w:rsid w:val="002502BE"/>
    <w:rsid w:val="0025032E"/>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12E9"/>
    <w:rsid w:val="00261A48"/>
    <w:rsid w:val="002620FB"/>
    <w:rsid w:val="002624BB"/>
    <w:rsid w:val="0026351D"/>
    <w:rsid w:val="00264204"/>
    <w:rsid w:val="00264552"/>
    <w:rsid w:val="00264973"/>
    <w:rsid w:val="00264AA9"/>
    <w:rsid w:val="00264F45"/>
    <w:rsid w:val="00265518"/>
    <w:rsid w:val="00265A18"/>
    <w:rsid w:val="00265B57"/>
    <w:rsid w:val="00265CAB"/>
    <w:rsid w:val="00266297"/>
    <w:rsid w:val="00266D0F"/>
    <w:rsid w:val="00266ED6"/>
    <w:rsid w:val="002671D4"/>
    <w:rsid w:val="002673FE"/>
    <w:rsid w:val="00267512"/>
    <w:rsid w:val="00267728"/>
    <w:rsid w:val="00270314"/>
    <w:rsid w:val="00270686"/>
    <w:rsid w:val="00270740"/>
    <w:rsid w:val="00270901"/>
    <w:rsid w:val="00270B0A"/>
    <w:rsid w:val="00271AC3"/>
    <w:rsid w:val="00271B60"/>
    <w:rsid w:val="00271C44"/>
    <w:rsid w:val="0027217B"/>
    <w:rsid w:val="002723AE"/>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783B"/>
    <w:rsid w:val="00277DD2"/>
    <w:rsid w:val="002800AD"/>
    <w:rsid w:val="002804FA"/>
    <w:rsid w:val="002808D1"/>
    <w:rsid w:val="00280CAE"/>
    <w:rsid w:val="0028145E"/>
    <w:rsid w:val="0028152B"/>
    <w:rsid w:val="00281F35"/>
    <w:rsid w:val="00281F44"/>
    <w:rsid w:val="002828C6"/>
    <w:rsid w:val="002834AC"/>
    <w:rsid w:val="002839CB"/>
    <w:rsid w:val="00283A41"/>
    <w:rsid w:val="00284049"/>
    <w:rsid w:val="00284807"/>
    <w:rsid w:val="00284CDF"/>
    <w:rsid w:val="002851CE"/>
    <w:rsid w:val="00285AAB"/>
    <w:rsid w:val="00285DAA"/>
    <w:rsid w:val="00285E59"/>
    <w:rsid w:val="00285F7F"/>
    <w:rsid w:val="00286363"/>
    <w:rsid w:val="00286631"/>
    <w:rsid w:val="00286ADD"/>
    <w:rsid w:val="00286AE5"/>
    <w:rsid w:val="00286B8C"/>
    <w:rsid w:val="0028705D"/>
    <w:rsid w:val="00287ABD"/>
    <w:rsid w:val="00287B39"/>
    <w:rsid w:val="00290552"/>
    <w:rsid w:val="00290654"/>
    <w:rsid w:val="00290914"/>
    <w:rsid w:val="00290A69"/>
    <w:rsid w:val="00290E6E"/>
    <w:rsid w:val="00290FE1"/>
    <w:rsid w:val="002911E4"/>
    <w:rsid w:val="00291463"/>
    <w:rsid w:val="00292646"/>
    <w:rsid w:val="00292D85"/>
    <w:rsid w:val="00292E24"/>
    <w:rsid w:val="00293075"/>
    <w:rsid w:val="00293EC1"/>
    <w:rsid w:val="00294306"/>
    <w:rsid w:val="00294484"/>
    <w:rsid w:val="00295BA1"/>
    <w:rsid w:val="00296B5F"/>
    <w:rsid w:val="00296D68"/>
    <w:rsid w:val="00297015"/>
    <w:rsid w:val="00297256"/>
    <w:rsid w:val="0029745D"/>
    <w:rsid w:val="00297E96"/>
    <w:rsid w:val="002A0023"/>
    <w:rsid w:val="002A027E"/>
    <w:rsid w:val="002A0636"/>
    <w:rsid w:val="002A0B9A"/>
    <w:rsid w:val="002A1F0F"/>
    <w:rsid w:val="002A244E"/>
    <w:rsid w:val="002A32D9"/>
    <w:rsid w:val="002A33A9"/>
    <w:rsid w:val="002A3BE4"/>
    <w:rsid w:val="002A3DD5"/>
    <w:rsid w:val="002A4E34"/>
    <w:rsid w:val="002A5AD6"/>
    <w:rsid w:val="002A6218"/>
    <w:rsid w:val="002A630F"/>
    <w:rsid w:val="002A68A5"/>
    <w:rsid w:val="002A6ACF"/>
    <w:rsid w:val="002A6D0C"/>
    <w:rsid w:val="002A727C"/>
    <w:rsid w:val="002A72B1"/>
    <w:rsid w:val="002A74AD"/>
    <w:rsid w:val="002A7556"/>
    <w:rsid w:val="002A7691"/>
    <w:rsid w:val="002A7F34"/>
    <w:rsid w:val="002B1C5F"/>
    <w:rsid w:val="002B23B5"/>
    <w:rsid w:val="002B23E6"/>
    <w:rsid w:val="002B275B"/>
    <w:rsid w:val="002B3563"/>
    <w:rsid w:val="002B3E69"/>
    <w:rsid w:val="002B40E2"/>
    <w:rsid w:val="002B4C8E"/>
    <w:rsid w:val="002B4F16"/>
    <w:rsid w:val="002B5C3F"/>
    <w:rsid w:val="002B61AC"/>
    <w:rsid w:val="002B6FD2"/>
    <w:rsid w:val="002B744F"/>
    <w:rsid w:val="002B751A"/>
    <w:rsid w:val="002B7527"/>
    <w:rsid w:val="002C081A"/>
    <w:rsid w:val="002C095B"/>
    <w:rsid w:val="002C0C9F"/>
    <w:rsid w:val="002C0CFD"/>
    <w:rsid w:val="002C15F8"/>
    <w:rsid w:val="002C19F5"/>
    <w:rsid w:val="002C2597"/>
    <w:rsid w:val="002C26DA"/>
    <w:rsid w:val="002C32A9"/>
    <w:rsid w:val="002C3D02"/>
    <w:rsid w:val="002C3DBC"/>
    <w:rsid w:val="002C417A"/>
    <w:rsid w:val="002C44A4"/>
    <w:rsid w:val="002C4515"/>
    <w:rsid w:val="002C4582"/>
    <w:rsid w:val="002C49CD"/>
    <w:rsid w:val="002C4A89"/>
    <w:rsid w:val="002C4B0A"/>
    <w:rsid w:val="002C4F19"/>
    <w:rsid w:val="002C505E"/>
    <w:rsid w:val="002C5A77"/>
    <w:rsid w:val="002C6330"/>
    <w:rsid w:val="002C6537"/>
    <w:rsid w:val="002C6A2E"/>
    <w:rsid w:val="002C6B56"/>
    <w:rsid w:val="002C7218"/>
    <w:rsid w:val="002C73D8"/>
    <w:rsid w:val="002C7EDE"/>
    <w:rsid w:val="002D0961"/>
    <w:rsid w:val="002D0A33"/>
    <w:rsid w:val="002D0C93"/>
    <w:rsid w:val="002D14FC"/>
    <w:rsid w:val="002D1A50"/>
    <w:rsid w:val="002D21F1"/>
    <w:rsid w:val="002D22C6"/>
    <w:rsid w:val="002D22D9"/>
    <w:rsid w:val="002D2526"/>
    <w:rsid w:val="002D2906"/>
    <w:rsid w:val="002D2E1F"/>
    <w:rsid w:val="002D2FB6"/>
    <w:rsid w:val="002D379B"/>
    <w:rsid w:val="002D3EA5"/>
    <w:rsid w:val="002D41AC"/>
    <w:rsid w:val="002D48C6"/>
    <w:rsid w:val="002D5682"/>
    <w:rsid w:val="002D62E1"/>
    <w:rsid w:val="002D6ABC"/>
    <w:rsid w:val="002D7741"/>
    <w:rsid w:val="002D7A6F"/>
    <w:rsid w:val="002D7B70"/>
    <w:rsid w:val="002D7FD0"/>
    <w:rsid w:val="002E0292"/>
    <w:rsid w:val="002E0D9D"/>
    <w:rsid w:val="002E1343"/>
    <w:rsid w:val="002E1398"/>
    <w:rsid w:val="002E331D"/>
    <w:rsid w:val="002E34D4"/>
    <w:rsid w:val="002E37BF"/>
    <w:rsid w:val="002E485C"/>
    <w:rsid w:val="002E4980"/>
    <w:rsid w:val="002E4DD7"/>
    <w:rsid w:val="002E50A8"/>
    <w:rsid w:val="002E5240"/>
    <w:rsid w:val="002E5F65"/>
    <w:rsid w:val="002E5F8E"/>
    <w:rsid w:val="002E5FE6"/>
    <w:rsid w:val="002E655C"/>
    <w:rsid w:val="002E68F0"/>
    <w:rsid w:val="002E73B5"/>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72A"/>
    <w:rsid w:val="002F57E0"/>
    <w:rsid w:val="002F5B6A"/>
    <w:rsid w:val="002F5C05"/>
    <w:rsid w:val="002F72BE"/>
    <w:rsid w:val="002F74C5"/>
    <w:rsid w:val="002F79EA"/>
    <w:rsid w:val="002F7DD8"/>
    <w:rsid w:val="00300310"/>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D3"/>
    <w:rsid w:val="00311AB2"/>
    <w:rsid w:val="00311AE2"/>
    <w:rsid w:val="00311C6E"/>
    <w:rsid w:val="00311F49"/>
    <w:rsid w:val="0031202E"/>
    <w:rsid w:val="00312835"/>
    <w:rsid w:val="00312DA4"/>
    <w:rsid w:val="003135C9"/>
    <w:rsid w:val="00313638"/>
    <w:rsid w:val="0031386B"/>
    <w:rsid w:val="00313ACD"/>
    <w:rsid w:val="00313FCC"/>
    <w:rsid w:val="00314100"/>
    <w:rsid w:val="003147A0"/>
    <w:rsid w:val="00314CBE"/>
    <w:rsid w:val="00314D0D"/>
    <w:rsid w:val="00314F1F"/>
    <w:rsid w:val="00314F3D"/>
    <w:rsid w:val="0031540E"/>
    <w:rsid w:val="00315559"/>
    <w:rsid w:val="0031586B"/>
    <w:rsid w:val="00315A95"/>
    <w:rsid w:val="00315E7D"/>
    <w:rsid w:val="00316748"/>
    <w:rsid w:val="003169D5"/>
    <w:rsid w:val="00316FF8"/>
    <w:rsid w:val="00317D07"/>
    <w:rsid w:val="00317DCC"/>
    <w:rsid w:val="00317DF8"/>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C92"/>
    <w:rsid w:val="00331FE7"/>
    <w:rsid w:val="003326E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C"/>
    <w:rsid w:val="00336330"/>
    <w:rsid w:val="00337072"/>
    <w:rsid w:val="0033745A"/>
    <w:rsid w:val="00337494"/>
    <w:rsid w:val="0034007B"/>
    <w:rsid w:val="003406D9"/>
    <w:rsid w:val="00340AC6"/>
    <w:rsid w:val="00340D99"/>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BC2"/>
    <w:rsid w:val="00351CB9"/>
    <w:rsid w:val="00351D8E"/>
    <w:rsid w:val="003536D3"/>
    <w:rsid w:val="003538D2"/>
    <w:rsid w:val="00353F38"/>
    <w:rsid w:val="00354102"/>
    <w:rsid w:val="00354516"/>
    <w:rsid w:val="003546BE"/>
    <w:rsid w:val="0035567E"/>
    <w:rsid w:val="00355923"/>
    <w:rsid w:val="0035665D"/>
    <w:rsid w:val="00356A7D"/>
    <w:rsid w:val="00356DC6"/>
    <w:rsid w:val="00356EB3"/>
    <w:rsid w:val="003573F6"/>
    <w:rsid w:val="0035743A"/>
    <w:rsid w:val="00357793"/>
    <w:rsid w:val="00357CBC"/>
    <w:rsid w:val="00357DE5"/>
    <w:rsid w:val="00360F80"/>
    <w:rsid w:val="0036136D"/>
    <w:rsid w:val="00361478"/>
    <w:rsid w:val="00362983"/>
    <w:rsid w:val="00362CCB"/>
    <w:rsid w:val="00362D98"/>
    <w:rsid w:val="003632F7"/>
    <w:rsid w:val="00363858"/>
    <w:rsid w:val="00363A44"/>
    <w:rsid w:val="00364246"/>
    <w:rsid w:val="0036426F"/>
    <w:rsid w:val="003647E8"/>
    <w:rsid w:val="00364849"/>
    <w:rsid w:val="003649A8"/>
    <w:rsid w:val="00364C26"/>
    <w:rsid w:val="00365C8F"/>
    <w:rsid w:val="00366539"/>
    <w:rsid w:val="00366F0F"/>
    <w:rsid w:val="00370385"/>
    <w:rsid w:val="0037073A"/>
    <w:rsid w:val="00370974"/>
    <w:rsid w:val="00371DB6"/>
    <w:rsid w:val="00371DD2"/>
    <w:rsid w:val="00371FD9"/>
    <w:rsid w:val="0037336F"/>
    <w:rsid w:val="00374035"/>
    <w:rsid w:val="003745E0"/>
    <w:rsid w:val="00374977"/>
    <w:rsid w:val="00375446"/>
    <w:rsid w:val="00375790"/>
    <w:rsid w:val="003757F3"/>
    <w:rsid w:val="00376557"/>
    <w:rsid w:val="0037674A"/>
    <w:rsid w:val="00377089"/>
    <w:rsid w:val="003772F7"/>
    <w:rsid w:val="00377534"/>
    <w:rsid w:val="00377B20"/>
    <w:rsid w:val="00380021"/>
    <w:rsid w:val="0038009B"/>
    <w:rsid w:val="00380BC9"/>
    <w:rsid w:val="00380C30"/>
    <w:rsid w:val="003813DB"/>
    <w:rsid w:val="00381709"/>
    <w:rsid w:val="00381A8D"/>
    <w:rsid w:val="00381B07"/>
    <w:rsid w:val="00382887"/>
    <w:rsid w:val="0038331C"/>
    <w:rsid w:val="00383F3B"/>
    <w:rsid w:val="00384136"/>
    <w:rsid w:val="003844C7"/>
    <w:rsid w:val="00384761"/>
    <w:rsid w:val="00384B31"/>
    <w:rsid w:val="00384FA4"/>
    <w:rsid w:val="003850AA"/>
    <w:rsid w:val="0038563A"/>
    <w:rsid w:val="00385E82"/>
    <w:rsid w:val="003867BD"/>
    <w:rsid w:val="00386832"/>
    <w:rsid w:val="00386EFA"/>
    <w:rsid w:val="0038718A"/>
    <w:rsid w:val="003872F2"/>
    <w:rsid w:val="00387C52"/>
    <w:rsid w:val="00387D71"/>
    <w:rsid w:val="00390878"/>
    <w:rsid w:val="00391409"/>
    <w:rsid w:val="00392411"/>
    <w:rsid w:val="003925E1"/>
    <w:rsid w:val="003928C2"/>
    <w:rsid w:val="00392F13"/>
    <w:rsid w:val="00393574"/>
    <w:rsid w:val="003936C2"/>
    <w:rsid w:val="00393782"/>
    <w:rsid w:val="00393C90"/>
    <w:rsid w:val="00393D2B"/>
    <w:rsid w:val="00393EFE"/>
    <w:rsid w:val="00394405"/>
    <w:rsid w:val="00395044"/>
    <w:rsid w:val="0039525B"/>
    <w:rsid w:val="00395C6C"/>
    <w:rsid w:val="00395FE4"/>
    <w:rsid w:val="00396395"/>
    <w:rsid w:val="003968A5"/>
    <w:rsid w:val="00396AAC"/>
    <w:rsid w:val="00397088"/>
    <w:rsid w:val="0039752C"/>
    <w:rsid w:val="003A022D"/>
    <w:rsid w:val="003A037C"/>
    <w:rsid w:val="003A06EF"/>
    <w:rsid w:val="003A06F9"/>
    <w:rsid w:val="003A07F2"/>
    <w:rsid w:val="003A0F5D"/>
    <w:rsid w:val="003A0FED"/>
    <w:rsid w:val="003A15BE"/>
    <w:rsid w:val="003A1FC5"/>
    <w:rsid w:val="003A25A2"/>
    <w:rsid w:val="003A2720"/>
    <w:rsid w:val="003A2976"/>
    <w:rsid w:val="003A2B70"/>
    <w:rsid w:val="003A2D92"/>
    <w:rsid w:val="003A2DFE"/>
    <w:rsid w:val="003A2F1B"/>
    <w:rsid w:val="003A38C2"/>
    <w:rsid w:val="003A39A6"/>
    <w:rsid w:val="003A3DE6"/>
    <w:rsid w:val="003A3FEB"/>
    <w:rsid w:val="003A4BEB"/>
    <w:rsid w:val="003A5608"/>
    <w:rsid w:val="003A564C"/>
    <w:rsid w:val="003A5CAF"/>
    <w:rsid w:val="003A68DF"/>
    <w:rsid w:val="003A719C"/>
    <w:rsid w:val="003A7270"/>
    <w:rsid w:val="003A7366"/>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25D"/>
    <w:rsid w:val="003C32BC"/>
    <w:rsid w:val="003C3750"/>
    <w:rsid w:val="003C381C"/>
    <w:rsid w:val="003C3F30"/>
    <w:rsid w:val="003C45B0"/>
    <w:rsid w:val="003C4673"/>
    <w:rsid w:val="003C4BAA"/>
    <w:rsid w:val="003C5591"/>
    <w:rsid w:val="003C5DC4"/>
    <w:rsid w:val="003C6535"/>
    <w:rsid w:val="003C69C1"/>
    <w:rsid w:val="003C7213"/>
    <w:rsid w:val="003C73FD"/>
    <w:rsid w:val="003D0474"/>
    <w:rsid w:val="003D0B91"/>
    <w:rsid w:val="003D172E"/>
    <w:rsid w:val="003D1BE0"/>
    <w:rsid w:val="003D1CE2"/>
    <w:rsid w:val="003D1D47"/>
    <w:rsid w:val="003D2466"/>
    <w:rsid w:val="003D2BA7"/>
    <w:rsid w:val="003D2E02"/>
    <w:rsid w:val="003D3186"/>
    <w:rsid w:val="003D32EB"/>
    <w:rsid w:val="003D36C4"/>
    <w:rsid w:val="003D37B0"/>
    <w:rsid w:val="003D4A34"/>
    <w:rsid w:val="003D4E7C"/>
    <w:rsid w:val="003D5442"/>
    <w:rsid w:val="003D56DC"/>
    <w:rsid w:val="003D6CF2"/>
    <w:rsid w:val="003D75F7"/>
    <w:rsid w:val="003D7897"/>
    <w:rsid w:val="003E003D"/>
    <w:rsid w:val="003E0682"/>
    <w:rsid w:val="003E1035"/>
    <w:rsid w:val="003E145F"/>
    <w:rsid w:val="003E156B"/>
    <w:rsid w:val="003E167F"/>
    <w:rsid w:val="003E18E8"/>
    <w:rsid w:val="003E1B75"/>
    <w:rsid w:val="003E1B7D"/>
    <w:rsid w:val="003E1EA7"/>
    <w:rsid w:val="003E1F33"/>
    <w:rsid w:val="003E23DD"/>
    <w:rsid w:val="003E2BD1"/>
    <w:rsid w:val="003E2BD9"/>
    <w:rsid w:val="003E397A"/>
    <w:rsid w:val="003E410F"/>
    <w:rsid w:val="003E4B06"/>
    <w:rsid w:val="003E4B37"/>
    <w:rsid w:val="003E5D46"/>
    <w:rsid w:val="003E5DB9"/>
    <w:rsid w:val="003E5F29"/>
    <w:rsid w:val="003E6928"/>
    <w:rsid w:val="003E6A86"/>
    <w:rsid w:val="003E6E54"/>
    <w:rsid w:val="003E74E5"/>
    <w:rsid w:val="003E7672"/>
    <w:rsid w:val="003E7A53"/>
    <w:rsid w:val="003E7C46"/>
    <w:rsid w:val="003E7C49"/>
    <w:rsid w:val="003E7D47"/>
    <w:rsid w:val="003E7D5F"/>
    <w:rsid w:val="003F04A7"/>
    <w:rsid w:val="003F0892"/>
    <w:rsid w:val="003F0BF3"/>
    <w:rsid w:val="003F13B3"/>
    <w:rsid w:val="003F181B"/>
    <w:rsid w:val="003F2162"/>
    <w:rsid w:val="003F23DE"/>
    <w:rsid w:val="003F24CA"/>
    <w:rsid w:val="003F2746"/>
    <w:rsid w:val="003F28F3"/>
    <w:rsid w:val="003F2BB5"/>
    <w:rsid w:val="003F2CE9"/>
    <w:rsid w:val="003F2D52"/>
    <w:rsid w:val="003F31FE"/>
    <w:rsid w:val="003F3355"/>
    <w:rsid w:val="003F3BA4"/>
    <w:rsid w:val="003F3E6C"/>
    <w:rsid w:val="003F40F2"/>
    <w:rsid w:val="003F4161"/>
    <w:rsid w:val="003F4214"/>
    <w:rsid w:val="003F449F"/>
    <w:rsid w:val="003F4A40"/>
    <w:rsid w:val="003F4BE4"/>
    <w:rsid w:val="003F5077"/>
    <w:rsid w:val="003F534E"/>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34A"/>
    <w:rsid w:val="00403A36"/>
    <w:rsid w:val="00404247"/>
    <w:rsid w:val="0040464E"/>
    <w:rsid w:val="00404F6B"/>
    <w:rsid w:val="00405511"/>
    <w:rsid w:val="00406953"/>
    <w:rsid w:val="00406C8D"/>
    <w:rsid w:val="00406CD0"/>
    <w:rsid w:val="00406E0C"/>
    <w:rsid w:val="00407532"/>
    <w:rsid w:val="00407ED4"/>
    <w:rsid w:val="004106D5"/>
    <w:rsid w:val="004108B6"/>
    <w:rsid w:val="004110E0"/>
    <w:rsid w:val="0041153F"/>
    <w:rsid w:val="00411CC3"/>
    <w:rsid w:val="00412B58"/>
    <w:rsid w:val="00412CE5"/>
    <w:rsid w:val="004130E4"/>
    <w:rsid w:val="00413422"/>
    <w:rsid w:val="0041446D"/>
    <w:rsid w:val="00414993"/>
    <w:rsid w:val="0041581B"/>
    <w:rsid w:val="0041599C"/>
    <w:rsid w:val="00415A97"/>
    <w:rsid w:val="00415E21"/>
    <w:rsid w:val="00415EE4"/>
    <w:rsid w:val="0041604D"/>
    <w:rsid w:val="004162C9"/>
    <w:rsid w:val="00416417"/>
    <w:rsid w:val="00416474"/>
    <w:rsid w:val="00416603"/>
    <w:rsid w:val="0041684B"/>
    <w:rsid w:val="0041692F"/>
    <w:rsid w:val="00417681"/>
    <w:rsid w:val="00417FDA"/>
    <w:rsid w:val="004204D9"/>
    <w:rsid w:val="004207FE"/>
    <w:rsid w:val="004211C7"/>
    <w:rsid w:val="00421299"/>
    <w:rsid w:val="004215E7"/>
    <w:rsid w:val="00421635"/>
    <w:rsid w:val="004219C9"/>
    <w:rsid w:val="00422CCD"/>
    <w:rsid w:val="00422D42"/>
    <w:rsid w:val="00422F5A"/>
    <w:rsid w:val="00423101"/>
    <w:rsid w:val="00423275"/>
    <w:rsid w:val="00423336"/>
    <w:rsid w:val="00423C09"/>
    <w:rsid w:val="00423C31"/>
    <w:rsid w:val="004244B0"/>
    <w:rsid w:val="004246BA"/>
    <w:rsid w:val="00424AF1"/>
    <w:rsid w:val="00424DD0"/>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DA1"/>
    <w:rsid w:val="00433541"/>
    <w:rsid w:val="00433566"/>
    <w:rsid w:val="004339BF"/>
    <w:rsid w:val="00433AA8"/>
    <w:rsid w:val="00433EC9"/>
    <w:rsid w:val="004340F9"/>
    <w:rsid w:val="00434591"/>
    <w:rsid w:val="00434C4B"/>
    <w:rsid w:val="00435174"/>
    <w:rsid w:val="004351C3"/>
    <w:rsid w:val="00435F95"/>
    <w:rsid w:val="00435FF4"/>
    <w:rsid w:val="004360AD"/>
    <w:rsid w:val="00436191"/>
    <w:rsid w:val="004368CF"/>
    <w:rsid w:val="00436D2A"/>
    <w:rsid w:val="004373ED"/>
    <w:rsid w:val="00437431"/>
    <w:rsid w:val="00437BDF"/>
    <w:rsid w:val="00437EF4"/>
    <w:rsid w:val="00440163"/>
    <w:rsid w:val="004401CE"/>
    <w:rsid w:val="004404B9"/>
    <w:rsid w:val="00440926"/>
    <w:rsid w:val="00440EE5"/>
    <w:rsid w:val="00441375"/>
    <w:rsid w:val="00441414"/>
    <w:rsid w:val="00441670"/>
    <w:rsid w:val="00441BA6"/>
    <w:rsid w:val="004421B9"/>
    <w:rsid w:val="00442261"/>
    <w:rsid w:val="00442C4B"/>
    <w:rsid w:val="00442D74"/>
    <w:rsid w:val="00442E73"/>
    <w:rsid w:val="00443703"/>
    <w:rsid w:val="00444362"/>
    <w:rsid w:val="00444477"/>
    <w:rsid w:val="0044475D"/>
    <w:rsid w:val="0044497B"/>
    <w:rsid w:val="00444DC1"/>
    <w:rsid w:val="0044501F"/>
    <w:rsid w:val="0044585C"/>
    <w:rsid w:val="00445CF5"/>
    <w:rsid w:val="0044625A"/>
    <w:rsid w:val="0044686D"/>
    <w:rsid w:val="00446C00"/>
    <w:rsid w:val="004473F8"/>
    <w:rsid w:val="00447409"/>
    <w:rsid w:val="004477C8"/>
    <w:rsid w:val="00447A94"/>
    <w:rsid w:val="00450AC6"/>
    <w:rsid w:val="00450FBB"/>
    <w:rsid w:val="00451604"/>
    <w:rsid w:val="004519C3"/>
    <w:rsid w:val="004523E0"/>
    <w:rsid w:val="00452498"/>
    <w:rsid w:val="00452602"/>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578C7"/>
    <w:rsid w:val="00457D05"/>
    <w:rsid w:val="00457D29"/>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7B7"/>
    <w:rsid w:val="00464ECB"/>
    <w:rsid w:val="0046543A"/>
    <w:rsid w:val="004654BA"/>
    <w:rsid w:val="00465774"/>
    <w:rsid w:val="00465C2A"/>
    <w:rsid w:val="00466632"/>
    <w:rsid w:val="00467104"/>
    <w:rsid w:val="00467536"/>
    <w:rsid w:val="00467AC6"/>
    <w:rsid w:val="00467D56"/>
    <w:rsid w:val="004705DF"/>
    <w:rsid w:val="00470A5D"/>
    <w:rsid w:val="00470E86"/>
    <w:rsid w:val="00471101"/>
    <w:rsid w:val="0047136D"/>
    <w:rsid w:val="0047184B"/>
    <w:rsid w:val="00471916"/>
    <w:rsid w:val="00471FF0"/>
    <w:rsid w:val="00472118"/>
    <w:rsid w:val="00472960"/>
    <w:rsid w:val="0047392A"/>
    <w:rsid w:val="00473B50"/>
    <w:rsid w:val="00473B84"/>
    <w:rsid w:val="00473F3B"/>
    <w:rsid w:val="00474161"/>
    <w:rsid w:val="0047447B"/>
    <w:rsid w:val="00474547"/>
    <w:rsid w:val="0047464C"/>
    <w:rsid w:val="00474A11"/>
    <w:rsid w:val="00474A1E"/>
    <w:rsid w:val="00474A43"/>
    <w:rsid w:val="00474C86"/>
    <w:rsid w:val="00475496"/>
    <w:rsid w:val="00475500"/>
    <w:rsid w:val="004758FA"/>
    <w:rsid w:val="004759D5"/>
    <w:rsid w:val="00475A1A"/>
    <w:rsid w:val="00475F8B"/>
    <w:rsid w:val="00476B97"/>
    <w:rsid w:val="00476C2E"/>
    <w:rsid w:val="00476C75"/>
    <w:rsid w:val="0047793A"/>
    <w:rsid w:val="0048056C"/>
    <w:rsid w:val="00480E67"/>
    <w:rsid w:val="004811AD"/>
    <w:rsid w:val="0048142A"/>
    <w:rsid w:val="004815E3"/>
    <w:rsid w:val="00482100"/>
    <w:rsid w:val="00482847"/>
    <w:rsid w:val="00482B08"/>
    <w:rsid w:val="00483CF7"/>
    <w:rsid w:val="00484020"/>
    <w:rsid w:val="0048403A"/>
    <w:rsid w:val="0048431D"/>
    <w:rsid w:val="004844A2"/>
    <w:rsid w:val="004847AD"/>
    <w:rsid w:val="00484B90"/>
    <w:rsid w:val="0048569F"/>
    <w:rsid w:val="00485712"/>
    <w:rsid w:val="00485D07"/>
    <w:rsid w:val="00485E0A"/>
    <w:rsid w:val="004864A4"/>
    <w:rsid w:val="004865AD"/>
    <w:rsid w:val="00486C1A"/>
    <w:rsid w:val="00486CA1"/>
    <w:rsid w:val="00486F35"/>
    <w:rsid w:val="00490811"/>
    <w:rsid w:val="0049100F"/>
    <w:rsid w:val="0049116C"/>
    <w:rsid w:val="0049160C"/>
    <w:rsid w:val="00491662"/>
    <w:rsid w:val="0049177A"/>
    <w:rsid w:val="00492368"/>
    <w:rsid w:val="00492FA5"/>
    <w:rsid w:val="00493299"/>
    <w:rsid w:val="004939C8"/>
    <w:rsid w:val="004943FF"/>
    <w:rsid w:val="00494746"/>
    <w:rsid w:val="004959C6"/>
    <w:rsid w:val="00495C7A"/>
    <w:rsid w:val="00496185"/>
    <w:rsid w:val="0049619B"/>
    <w:rsid w:val="004964D6"/>
    <w:rsid w:val="004967A3"/>
    <w:rsid w:val="004968FD"/>
    <w:rsid w:val="004969FB"/>
    <w:rsid w:val="00496CE6"/>
    <w:rsid w:val="00497534"/>
    <w:rsid w:val="004975FD"/>
    <w:rsid w:val="00497844"/>
    <w:rsid w:val="00497CB3"/>
    <w:rsid w:val="004A00A9"/>
    <w:rsid w:val="004A0AA0"/>
    <w:rsid w:val="004A0B7D"/>
    <w:rsid w:val="004A0FE8"/>
    <w:rsid w:val="004A1825"/>
    <w:rsid w:val="004A1962"/>
    <w:rsid w:val="004A197E"/>
    <w:rsid w:val="004A1D07"/>
    <w:rsid w:val="004A29D0"/>
    <w:rsid w:val="004A2C50"/>
    <w:rsid w:val="004A2C98"/>
    <w:rsid w:val="004A3240"/>
    <w:rsid w:val="004A37A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930"/>
    <w:rsid w:val="004A6C24"/>
    <w:rsid w:val="004A6F7A"/>
    <w:rsid w:val="004B0208"/>
    <w:rsid w:val="004B0B18"/>
    <w:rsid w:val="004B17D3"/>
    <w:rsid w:val="004B1B98"/>
    <w:rsid w:val="004B2909"/>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7ED"/>
    <w:rsid w:val="004C6A56"/>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71DF"/>
    <w:rsid w:val="004D75FA"/>
    <w:rsid w:val="004D7779"/>
    <w:rsid w:val="004E1392"/>
    <w:rsid w:val="004E1C64"/>
    <w:rsid w:val="004E2AF4"/>
    <w:rsid w:val="004E2B29"/>
    <w:rsid w:val="004E3200"/>
    <w:rsid w:val="004E33F4"/>
    <w:rsid w:val="004E37C6"/>
    <w:rsid w:val="004E3BBE"/>
    <w:rsid w:val="004E3FC5"/>
    <w:rsid w:val="004E4097"/>
    <w:rsid w:val="004E44B9"/>
    <w:rsid w:val="004E4A1D"/>
    <w:rsid w:val="004E54F8"/>
    <w:rsid w:val="004E56DA"/>
    <w:rsid w:val="004E5893"/>
    <w:rsid w:val="004E5903"/>
    <w:rsid w:val="004E5C1C"/>
    <w:rsid w:val="004E5C4C"/>
    <w:rsid w:val="004E6B31"/>
    <w:rsid w:val="004E6B47"/>
    <w:rsid w:val="004E6D3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51C9"/>
    <w:rsid w:val="004F5958"/>
    <w:rsid w:val="004F5BC0"/>
    <w:rsid w:val="004F5DC9"/>
    <w:rsid w:val="004F7165"/>
    <w:rsid w:val="004F7933"/>
    <w:rsid w:val="00500326"/>
    <w:rsid w:val="00500709"/>
    <w:rsid w:val="005007E7"/>
    <w:rsid w:val="005010CC"/>
    <w:rsid w:val="005016F1"/>
    <w:rsid w:val="00501D48"/>
    <w:rsid w:val="00501D6A"/>
    <w:rsid w:val="00501E0C"/>
    <w:rsid w:val="005022E2"/>
    <w:rsid w:val="00502B94"/>
    <w:rsid w:val="00502FC6"/>
    <w:rsid w:val="00503062"/>
    <w:rsid w:val="00503DAE"/>
    <w:rsid w:val="0050432B"/>
    <w:rsid w:val="005047DD"/>
    <w:rsid w:val="00504D73"/>
    <w:rsid w:val="00504E2B"/>
    <w:rsid w:val="00505A52"/>
    <w:rsid w:val="00505B82"/>
    <w:rsid w:val="0050626F"/>
    <w:rsid w:val="0050636B"/>
    <w:rsid w:val="00506938"/>
    <w:rsid w:val="0050700E"/>
    <w:rsid w:val="005070EF"/>
    <w:rsid w:val="0050760A"/>
    <w:rsid w:val="0051050E"/>
    <w:rsid w:val="005106C0"/>
    <w:rsid w:val="00510BEB"/>
    <w:rsid w:val="00511F1B"/>
    <w:rsid w:val="00512ABE"/>
    <w:rsid w:val="005130A4"/>
    <w:rsid w:val="005134FD"/>
    <w:rsid w:val="00513721"/>
    <w:rsid w:val="00513BBC"/>
    <w:rsid w:val="00513F40"/>
    <w:rsid w:val="0051425C"/>
    <w:rsid w:val="0051430F"/>
    <w:rsid w:val="005143BE"/>
    <w:rsid w:val="00514681"/>
    <w:rsid w:val="00514809"/>
    <w:rsid w:val="00515D53"/>
    <w:rsid w:val="00515FB7"/>
    <w:rsid w:val="00515FED"/>
    <w:rsid w:val="0051632F"/>
    <w:rsid w:val="005172CA"/>
    <w:rsid w:val="005176D9"/>
    <w:rsid w:val="005177FB"/>
    <w:rsid w:val="005178EE"/>
    <w:rsid w:val="005179E1"/>
    <w:rsid w:val="00517D6F"/>
    <w:rsid w:val="00520338"/>
    <w:rsid w:val="00520BAE"/>
    <w:rsid w:val="00520D5A"/>
    <w:rsid w:val="0052157E"/>
    <w:rsid w:val="0052174F"/>
    <w:rsid w:val="00521C16"/>
    <w:rsid w:val="00521E68"/>
    <w:rsid w:val="005229F8"/>
    <w:rsid w:val="00522A21"/>
    <w:rsid w:val="00522E1A"/>
    <w:rsid w:val="00522EFC"/>
    <w:rsid w:val="0052302F"/>
    <w:rsid w:val="005232CA"/>
    <w:rsid w:val="005232DD"/>
    <w:rsid w:val="00523C82"/>
    <w:rsid w:val="005240C7"/>
    <w:rsid w:val="00524119"/>
    <w:rsid w:val="005242A2"/>
    <w:rsid w:val="0052432C"/>
    <w:rsid w:val="005243C9"/>
    <w:rsid w:val="00524F3B"/>
    <w:rsid w:val="00525304"/>
    <w:rsid w:val="00525BF8"/>
    <w:rsid w:val="00526097"/>
    <w:rsid w:val="005265DB"/>
    <w:rsid w:val="005270A1"/>
    <w:rsid w:val="00527DED"/>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F89"/>
    <w:rsid w:val="005352B9"/>
    <w:rsid w:val="00535B8F"/>
    <w:rsid w:val="005360F8"/>
    <w:rsid w:val="00536118"/>
    <w:rsid w:val="005367F8"/>
    <w:rsid w:val="0053704D"/>
    <w:rsid w:val="005370D5"/>
    <w:rsid w:val="00537F21"/>
    <w:rsid w:val="0054025D"/>
    <w:rsid w:val="00540961"/>
    <w:rsid w:val="00540CB3"/>
    <w:rsid w:val="00540E0D"/>
    <w:rsid w:val="00540E11"/>
    <w:rsid w:val="005413DF"/>
    <w:rsid w:val="00541658"/>
    <w:rsid w:val="005416BB"/>
    <w:rsid w:val="005417E9"/>
    <w:rsid w:val="00541823"/>
    <w:rsid w:val="00541EE2"/>
    <w:rsid w:val="0054358F"/>
    <w:rsid w:val="0054386A"/>
    <w:rsid w:val="005438AE"/>
    <w:rsid w:val="00543A58"/>
    <w:rsid w:val="00543CE4"/>
    <w:rsid w:val="005447DB"/>
    <w:rsid w:val="00544BD1"/>
    <w:rsid w:val="00544C8C"/>
    <w:rsid w:val="00544F1C"/>
    <w:rsid w:val="00545217"/>
    <w:rsid w:val="005453C5"/>
    <w:rsid w:val="0054581A"/>
    <w:rsid w:val="00545E92"/>
    <w:rsid w:val="005465B9"/>
    <w:rsid w:val="00546995"/>
    <w:rsid w:val="00546F7E"/>
    <w:rsid w:val="0054717A"/>
    <w:rsid w:val="005474A5"/>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6A68"/>
    <w:rsid w:val="00557006"/>
    <w:rsid w:val="00557554"/>
    <w:rsid w:val="00557F55"/>
    <w:rsid w:val="00560BBF"/>
    <w:rsid w:val="00561A7A"/>
    <w:rsid w:val="00562871"/>
    <w:rsid w:val="00563129"/>
    <w:rsid w:val="00563150"/>
    <w:rsid w:val="00563221"/>
    <w:rsid w:val="0056412D"/>
    <w:rsid w:val="00564227"/>
    <w:rsid w:val="00564D00"/>
    <w:rsid w:val="00564F87"/>
    <w:rsid w:val="00565161"/>
    <w:rsid w:val="00565499"/>
    <w:rsid w:val="00565654"/>
    <w:rsid w:val="005656BB"/>
    <w:rsid w:val="005658EC"/>
    <w:rsid w:val="0056590E"/>
    <w:rsid w:val="0056644B"/>
    <w:rsid w:val="005664D7"/>
    <w:rsid w:val="0056697E"/>
    <w:rsid w:val="00566A67"/>
    <w:rsid w:val="00566D20"/>
    <w:rsid w:val="00566D3F"/>
    <w:rsid w:val="00566DE9"/>
    <w:rsid w:val="005678BE"/>
    <w:rsid w:val="00567D14"/>
    <w:rsid w:val="00570662"/>
    <w:rsid w:val="00570BCA"/>
    <w:rsid w:val="0057231D"/>
    <w:rsid w:val="00572472"/>
    <w:rsid w:val="005726E8"/>
    <w:rsid w:val="005727E4"/>
    <w:rsid w:val="00573270"/>
    <w:rsid w:val="005734DA"/>
    <w:rsid w:val="005743F5"/>
    <w:rsid w:val="00574437"/>
    <w:rsid w:val="00574465"/>
    <w:rsid w:val="005751D5"/>
    <w:rsid w:val="005754A8"/>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C58"/>
    <w:rsid w:val="005841CC"/>
    <w:rsid w:val="00584409"/>
    <w:rsid w:val="00584D4D"/>
    <w:rsid w:val="00585022"/>
    <w:rsid w:val="00585065"/>
    <w:rsid w:val="00585B0A"/>
    <w:rsid w:val="005865D7"/>
    <w:rsid w:val="0058662B"/>
    <w:rsid w:val="0058665A"/>
    <w:rsid w:val="0058671A"/>
    <w:rsid w:val="00586D85"/>
    <w:rsid w:val="00587133"/>
    <w:rsid w:val="00590276"/>
    <w:rsid w:val="00590AC9"/>
    <w:rsid w:val="00591367"/>
    <w:rsid w:val="00591617"/>
    <w:rsid w:val="00591699"/>
    <w:rsid w:val="00591B2A"/>
    <w:rsid w:val="00591FF3"/>
    <w:rsid w:val="005922D7"/>
    <w:rsid w:val="00592B21"/>
    <w:rsid w:val="00592DB3"/>
    <w:rsid w:val="0059318B"/>
    <w:rsid w:val="00593289"/>
    <w:rsid w:val="005936BD"/>
    <w:rsid w:val="005936E6"/>
    <w:rsid w:val="00593D6E"/>
    <w:rsid w:val="00594144"/>
    <w:rsid w:val="005944D2"/>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C78"/>
    <w:rsid w:val="005B0E07"/>
    <w:rsid w:val="005B12FF"/>
    <w:rsid w:val="005B14FC"/>
    <w:rsid w:val="005B1862"/>
    <w:rsid w:val="005B19A8"/>
    <w:rsid w:val="005B2AB5"/>
    <w:rsid w:val="005B2AF1"/>
    <w:rsid w:val="005B2BF6"/>
    <w:rsid w:val="005B3317"/>
    <w:rsid w:val="005B3D8A"/>
    <w:rsid w:val="005B402D"/>
    <w:rsid w:val="005B4777"/>
    <w:rsid w:val="005B558B"/>
    <w:rsid w:val="005B5629"/>
    <w:rsid w:val="005B5783"/>
    <w:rsid w:val="005B5C19"/>
    <w:rsid w:val="005B640C"/>
    <w:rsid w:val="005B6552"/>
    <w:rsid w:val="005B6D4A"/>
    <w:rsid w:val="005B7316"/>
    <w:rsid w:val="005C04FE"/>
    <w:rsid w:val="005C1F16"/>
    <w:rsid w:val="005C1FE1"/>
    <w:rsid w:val="005C2833"/>
    <w:rsid w:val="005C29DC"/>
    <w:rsid w:val="005C3414"/>
    <w:rsid w:val="005C386E"/>
    <w:rsid w:val="005C3A11"/>
    <w:rsid w:val="005C4739"/>
    <w:rsid w:val="005C4773"/>
    <w:rsid w:val="005C4A8F"/>
    <w:rsid w:val="005C52F3"/>
    <w:rsid w:val="005C5555"/>
    <w:rsid w:val="005C571C"/>
    <w:rsid w:val="005C5732"/>
    <w:rsid w:val="005C6191"/>
    <w:rsid w:val="005C62EE"/>
    <w:rsid w:val="005C67C6"/>
    <w:rsid w:val="005C76F4"/>
    <w:rsid w:val="005C77FA"/>
    <w:rsid w:val="005C7D9B"/>
    <w:rsid w:val="005D020A"/>
    <w:rsid w:val="005D05A0"/>
    <w:rsid w:val="005D0742"/>
    <w:rsid w:val="005D1B2C"/>
    <w:rsid w:val="005D23A6"/>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4A0"/>
    <w:rsid w:val="005E24B4"/>
    <w:rsid w:val="005E28C2"/>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3410"/>
    <w:rsid w:val="005F3679"/>
    <w:rsid w:val="005F3F95"/>
    <w:rsid w:val="005F4139"/>
    <w:rsid w:val="005F48D6"/>
    <w:rsid w:val="005F4CAB"/>
    <w:rsid w:val="005F50FC"/>
    <w:rsid w:val="005F5F4C"/>
    <w:rsid w:val="005F607B"/>
    <w:rsid w:val="005F71D3"/>
    <w:rsid w:val="005F7792"/>
    <w:rsid w:val="0060007B"/>
    <w:rsid w:val="00600AB7"/>
    <w:rsid w:val="00600AE6"/>
    <w:rsid w:val="00600D38"/>
    <w:rsid w:val="0060145B"/>
    <w:rsid w:val="00601C60"/>
    <w:rsid w:val="00601FFE"/>
    <w:rsid w:val="00602959"/>
    <w:rsid w:val="00602E87"/>
    <w:rsid w:val="00603A23"/>
    <w:rsid w:val="006041A4"/>
    <w:rsid w:val="0060446C"/>
    <w:rsid w:val="006049BD"/>
    <w:rsid w:val="00604FC9"/>
    <w:rsid w:val="00605DA1"/>
    <w:rsid w:val="006066B6"/>
    <w:rsid w:val="00606C43"/>
    <w:rsid w:val="00606FAE"/>
    <w:rsid w:val="00607091"/>
    <w:rsid w:val="00607483"/>
    <w:rsid w:val="006075C3"/>
    <w:rsid w:val="00607A7A"/>
    <w:rsid w:val="00607AE8"/>
    <w:rsid w:val="00610744"/>
    <w:rsid w:val="00611029"/>
    <w:rsid w:val="0061148D"/>
    <w:rsid w:val="00611861"/>
    <w:rsid w:val="006119EE"/>
    <w:rsid w:val="00612117"/>
    <w:rsid w:val="006129DB"/>
    <w:rsid w:val="00612CD7"/>
    <w:rsid w:val="00612D4D"/>
    <w:rsid w:val="006137CD"/>
    <w:rsid w:val="00613EEC"/>
    <w:rsid w:val="00614348"/>
    <w:rsid w:val="006151E7"/>
    <w:rsid w:val="0061537B"/>
    <w:rsid w:val="006163FE"/>
    <w:rsid w:val="00616BF7"/>
    <w:rsid w:val="006174B2"/>
    <w:rsid w:val="00617C7F"/>
    <w:rsid w:val="00617CC9"/>
    <w:rsid w:val="00617CE5"/>
    <w:rsid w:val="006207BB"/>
    <w:rsid w:val="006207F1"/>
    <w:rsid w:val="00620D35"/>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6DF"/>
    <w:rsid w:val="006249E7"/>
    <w:rsid w:val="00624C25"/>
    <w:rsid w:val="00624D4B"/>
    <w:rsid w:val="00624F54"/>
    <w:rsid w:val="006253B2"/>
    <w:rsid w:val="0062564A"/>
    <w:rsid w:val="00625DAA"/>
    <w:rsid w:val="00625F01"/>
    <w:rsid w:val="00625F46"/>
    <w:rsid w:val="00626E15"/>
    <w:rsid w:val="00626E32"/>
    <w:rsid w:val="006275E5"/>
    <w:rsid w:val="00627C4F"/>
    <w:rsid w:val="00627C7A"/>
    <w:rsid w:val="006302BC"/>
    <w:rsid w:val="00630585"/>
    <w:rsid w:val="00630719"/>
    <w:rsid w:val="00630FF7"/>
    <w:rsid w:val="0063115A"/>
    <w:rsid w:val="0063115B"/>
    <w:rsid w:val="0063165F"/>
    <w:rsid w:val="00631741"/>
    <w:rsid w:val="006322A7"/>
    <w:rsid w:val="0063272E"/>
    <w:rsid w:val="00632A65"/>
    <w:rsid w:val="00632F7D"/>
    <w:rsid w:val="006330CD"/>
    <w:rsid w:val="00633C51"/>
    <w:rsid w:val="00633CE1"/>
    <w:rsid w:val="0063441F"/>
    <w:rsid w:val="00634B94"/>
    <w:rsid w:val="00634FBA"/>
    <w:rsid w:val="006358F8"/>
    <w:rsid w:val="00635BEA"/>
    <w:rsid w:val="00635C20"/>
    <w:rsid w:val="00635C76"/>
    <w:rsid w:val="00636A1E"/>
    <w:rsid w:val="00636D94"/>
    <w:rsid w:val="0063733C"/>
    <w:rsid w:val="006378F0"/>
    <w:rsid w:val="00637F4E"/>
    <w:rsid w:val="00640683"/>
    <w:rsid w:val="0064122A"/>
    <w:rsid w:val="00641897"/>
    <w:rsid w:val="00641D0A"/>
    <w:rsid w:val="00641F5C"/>
    <w:rsid w:val="006420BF"/>
    <w:rsid w:val="006420F5"/>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806"/>
    <w:rsid w:val="00651F50"/>
    <w:rsid w:val="0065265C"/>
    <w:rsid w:val="0065292D"/>
    <w:rsid w:val="00652F0B"/>
    <w:rsid w:val="0065362C"/>
    <w:rsid w:val="00653B3F"/>
    <w:rsid w:val="00654041"/>
    <w:rsid w:val="006541CB"/>
    <w:rsid w:val="00654648"/>
    <w:rsid w:val="0065490B"/>
    <w:rsid w:val="00654E5C"/>
    <w:rsid w:val="00655B27"/>
    <w:rsid w:val="00655C41"/>
    <w:rsid w:val="00656892"/>
    <w:rsid w:val="00656DB3"/>
    <w:rsid w:val="006573CF"/>
    <w:rsid w:val="006574A0"/>
    <w:rsid w:val="00657908"/>
    <w:rsid w:val="006579CD"/>
    <w:rsid w:val="006608CF"/>
    <w:rsid w:val="00661B73"/>
    <w:rsid w:val="00661C8D"/>
    <w:rsid w:val="0066208C"/>
    <w:rsid w:val="00662190"/>
    <w:rsid w:val="006621B3"/>
    <w:rsid w:val="00662B4B"/>
    <w:rsid w:val="006635F6"/>
    <w:rsid w:val="006636D9"/>
    <w:rsid w:val="006638B1"/>
    <w:rsid w:val="00663A75"/>
    <w:rsid w:val="00663BA4"/>
    <w:rsid w:val="00663F59"/>
    <w:rsid w:val="0066498B"/>
    <w:rsid w:val="00664B97"/>
    <w:rsid w:val="00664F65"/>
    <w:rsid w:val="006652FA"/>
    <w:rsid w:val="006654BB"/>
    <w:rsid w:val="006657F0"/>
    <w:rsid w:val="00665805"/>
    <w:rsid w:val="00665A51"/>
    <w:rsid w:val="00665C1A"/>
    <w:rsid w:val="00665E87"/>
    <w:rsid w:val="00665F57"/>
    <w:rsid w:val="006668B4"/>
    <w:rsid w:val="00666E46"/>
    <w:rsid w:val="006670DB"/>
    <w:rsid w:val="0067048E"/>
    <w:rsid w:val="006704EB"/>
    <w:rsid w:val="006707C1"/>
    <w:rsid w:val="00671373"/>
    <w:rsid w:val="006722E3"/>
    <w:rsid w:val="006725C3"/>
    <w:rsid w:val="00672833"/>
    <w:rsid w:val="0067302B"/>
    <w:rsid w:val="006733AD"/>
    <w:rsid w:val="00673422"/>
    <w:rsid w:val="00673776"/>
    <w:rsid w:val="00674358"/>
    <w:rsid w:val="00674534"/>
    <w:rsid w:val="00674925"/>
    <w:rsid w:val="00674B9C"/>
    <w:rsid w:val="00674C09"/>
    <w:rsid w:val="00674C93"/>
    <w:rsid w:val="00675514"/>
    <w:rsid w:val="006759F3"/>
    <w:rsid w:val="00675D5F"/>
    <w:rsid w:val="006762BB"/>
    <w:rsid w:val="00676455"/>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589"/>
    <w:rsid w:val="00684813"/>
    <w:rsid w:val="00684E6B"/>
    <w:rsid w:val="00685164"/>
    <w:rsid w:val="0068598F"/>
    <w:rsid w:val="00685A07"/>
    <w:rsid w:val="00685A38"/>
    <w:rsid w:val="00686134"/>
    <w:rsid w:val="006866B0"/>
    <w:rsid w:val="00687260"/>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C9A"/>
    <w:rsid w:val="00694E00"/>
    <w:rsid w:val="00694FA4"/>
    <w:rsid w:val="00695593"/>
    <w:rsid w:val="006956F3"/>
    <w:rsid w:val="006959A1"/>
    <w:rsid w:val="00695C5F"/>
    <w:rsid w:val="006960F9"/>
    <w:rsid w:val="006964AB"/>
    <w:rsid w:val="006966E4"/>
    <w:rsid w:val="0069683A"/>
    <w:rsid w:val="0069691D"/>
    <w:rsid w:val="00696D9D"/>
    <w:rsid w:val="00697081"/>
    <w:rsid w:val="00697287"/>
    <w:rsid w:val="00697442"/>
    <w:rsid w:val="006A00F4"/>
    <w:rsid w:val="006A01E9"/>
    <w:rsid w:val="006A04FD"/>
    <w:rsid w:val="006A0542"/>
    <w:rsid w:val="006A081B"/>
    <w:rsid w:val="006A0C13"/>
    <w:rsid w:val="006A0DC2"/>
    <w:rsid w:val="006A1395"/>
    <w:rsid w:val="006A1510"/>
    <w:rsid w:val="006A15E9"/>
    <w:rsid w:val="006A2575"/>
    <w:rsid w:val="006A25A9"/>
    <w:rsid w:val="006A263B"/>
    <w:rsid w:val="006A26D7"/>
    <w:rsid w:val="006A275F"/>
    <w:rsid w:val="006A2B51"/>
    <w:rsid w:val="006A2DA6"/>
    <w:rsid w:val="006A316A"/>
    <w:rsid w:val="006A37BA"/>
    <w:rsid w:val="006A4074"/>
    <w:rsid w:val="006A43A7"/>
    <w:rsid w:val="006A5845"/>
    <w:rsid w:val="006A5E57"/>
    <w:rsid w:val="006A6430"/>
    <w:rsid w:val="006A6C59"/>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620"/>
    <w:rsid w:val="006B6388"/>
    <w:rsid w:val="006B649E"/>
    <w:rsid w:val="006B6507"/>
    <w:rsid w:val="006B6529"/>
    <w:rsid w:val="006B6570"/>
    <w:rsid w:val="006B6577"/>
    <w:rsid w:val="006B66BB"/>
    <w:rsid w:val="006B6CE8"/>
    <w:rsid w:val="006B6EE4"/>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DEE"/>
    <w:rsid w:val="006C3E73"/>
    <w:rsid w:val="006C4EE7"/>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A1A"/>
    <w:rsid w:val="006D239B"/>
    <w:rsid w:val="006D23B9"/>
    <w:rsid w:val="006D2754"/>
    <w:rsid w:val="006D3265"/>
    <w:rsid w:val="006D332B"/>
    <w:rsid w:val="006D3492"/>
    <w:rsid w:val="006D36D8"/>
    <w:rsid w:val="006D3CA7"/>
    <w:rsid w:val="006D427E"/>
    <w:rsid w:val="006D44AC"/>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30A"/>
    <w:rsid w:val="006E0438"/>
    <w:rsid w:val="006E044D"/>
    <w:rsid w:val="006E0571"/>
    <w:rsid w:val="006E075C"/>
    <w:rsid w:val="006E106A"/>
    <w:rsid w:val="006E10A1"/>
    <w:rsid w:val="006E15CF"/>
    <w:rsid w:val="006E19D0"/>
    <w:rsid w:val="006E1BAA"/>
    <w:rsid w:val="006E1E7C"/>
    <w:rsid w:val="006E1FA7"/>
    <w:rsid w:val="006E2125"/>
    <w:rsid w:val="006E2127"/>
    <w:rsid w:val="006E22E2"/>
    <w:rsid w:val="006E2443"/>
    <w:rsid w:val="006E2DE9"/>
    <w:rsid w:val="006E2E3F"/>
    <w:rsid w:val="006E32CD"/>
    <w:rsid w:val="006E41A0"/>
    <w:rsid w:val="006E4703"/>
    <w:rsid w:val="006E484E"/>
    <w:rsid w:val="006E4ECC"/>
    <w:rsid w:val="006E5633"/>
    <w:rsid w:val="006E5EEE"/>
    <w:rsid w:val="006E5F10"/>
    <w:rsid w:val="006E6170"/>
    <w:rsid w:val="006E6BA4"/>
    <w:rsid w:val="006E6DC6"/>
    <w:rsid w:val="006E6FAD"/>
    <w:rsid w:val="006E7279"/>
    <w:rsid w:val="006E7DD7"/>
    <w:rsid w:val="006F033E"/>
    <w:rsid w:val="006F05BE"/>
    <w:rsid w:val="006F06FE"/>
    <w:rsid w:val="006F0922"/>
    <w:rsid w:val="006F0DE8"/>
    <w:rsid w:val="006F2882"/>
    <w:rsid w:val="006F3341"/>
    <w:rsid w:val="006F345E"/>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96C"/>
    <w:rsid w:val="00703B03"/>
    <w:rsid w:val="0070449F"/>
    <w:rsid w:val="0070474A"/>
    <w:rsid w:val="00705F52"/>
    <w:rsid w:val="00705FD3"/>
    <w:rsid w:val="007069CE"/>
    <w:rsid w:val="00706B79"/>
    <w:rsid w:val="00706D1F"/>
    <w:rsid w:val="0070724E"/>
    <w:rsid w:val="00707698"/>
    <w:rsid w:val="00707A50"/>
    <w:rsid w:val="00707E0B"/>
    <w:rsid w:val="007101F4"/>
    <w:rsid w:val="007104FE"/>
    <w:rsid w:val="00710B33"/>
    <w:rsid w:val="00710B49"/>
    <w:rsid w:val="007113F1"/>
    <w:rsid w:val="0071241F"/>
    <w:rsid w:val="007124C0"/>
    <w:rsid w:val="00712632"/>
    <w:rsid w:val="007126E8"/>
    <w:rsid w:val="00712EB3"/>
    <w:rsid w:val="00712F2C"/>
    <w:rsid w:val="00713110"/>
    <w:rsid w:val="007134E5"/>
    <w:rsid w:val="00713865"/>
    <w:rsid w:val="00713C4B"/>
    <w:rsid w:val="00713CF3"/>
    <w:rsid w:val="00713DFD"/>
    <w:rsid w:val="007142D5"/>
    <w:rsid w:val="00714524"/>
    <w:rsid w:val="0071457F"/>
    <w:rsid w:val="00714624"/>
    <w:rsid w:val="00714743"/>
    <w:rsid w:val="00714824"/>
    <w:rsid w:val="00714B99"/>
    <w:rsid w:val="00714D71"/>
    <w:rsid w:val="00714F54"/>
    <w:rsid w:val="00715A81"/>
    <w:rsid w:val="0071604D"/>
    <w:rsid w:val="00716244"/>
    <w:rsid w:val="0071636C"/>
    <w:rsid w:val="00716556"/>
    <w:rsid w:val="007168DA"/>
    <w:rsid w:val="00717028"/>
    <w:rsid w:val="00717148"/>
    <w:rsid w:val="0071763E"/>
    <w:rsid w:val="007179B2"/>
    <w:rsid w:val="00717BDF"/>
    <w:rsid w:val="00717D23"/>
    <w:rsid w:val="007200B6"/>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DE9"/>
    <w:rsid w:val="00724E35"/>
    <w:rsid w:val="007251FF"/>
    <w:rsid w:val="0072523B"/>
    <w:rsid w:val="00725616"/>
    <w:rsid w:val="00726161"/>
    <w:rsid w:val="0072617B"/>
    <w:rsid w:val="00726410"/>
    <w:rsid w:val="00726680"/>
    <w:rsid w:val="00727352"/>
    <w:rsid w:val="00727377"/>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655"/>
    <w:rsid w:val="00734DF8"/>
    <w:rsid w:val="00735469"/>
    <w:rsid w:val="007354A1"/>
    <w:rsid w:val="007354CA"/>
    <w:rsid w:val="00735571"/>
    <w:rsid w:val="00736028"/>
    <w:rsid w:val="00736538"/>
    <w:rsid w:val="00736BFF"/>
    <w:rsid w:val="00737044"/>
    <w:rsid w:val="007375A9"/>
    <w:rsid w:val="007376DC"/>
    <w:rsid w:val="007400E1"/>
    <w:rsid w:val="00740208"/>
    <w:rsid w:val="00740559"/>
    <w:rsid w:val="00740640"/>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148"/>
    <w:rsid w:val="007451B6"/>
    <w:rsid w:val="00745D31"/>
    <w:rsid w:val="00745EFB"/>
    <w:rsid w:val="0074613A"/>
    <w:rsid w:val="0074635D"/>
    <w:rsid w:val="0074691D"/>
    <w:rsid w:val="00747978"/>
    <w:rsid w:val="00747D53"/>
    <w:rsid w:val="00750881"/>
    <w:rsid w:val="00750C2C"/>
    <w:rsid w:val="00750E55"/>
    <w:rsid w:val="00750E5D"/>
    <w:rsid w:val="00751E42"/>
    <w:rsid w:val="0075280B"/>
    <w:rsid w:val="00752BFF"/>
    <w:rsid w:val="00752C59"/>
    <w:rsid w:val="00753735"/>
    <w:rsid w:val="00753906"/>
    <w:rsid w:val="00753A73"/>
    <w:rsid w:val="00753B92"/>
    <w:rsid w:val="00753D16"/>
    <w:rsid w:val="0075405B"/>
    <w:rsid w:val="0075425D"/>
    <w:rsid w:val="00754818"/>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606"/>
    <w:rsid w:val="00760670"/>
    <w:rsid w:val="00760818"/>
    <w:rsid w:val="00761039"/>
    <w:rsid w:val="007618E2"/>
    <w:rsid w:val="00761C50"/>
    <w:rsid w:val="00762320"/>
    <w:rsid w:val="00762AA3"/>
    <w:rsid w:val="007633C3"/>
    <w:rsid w:val="007634DE"/>
    <w:rsid w:val="00763548"/>
    <w:rsid w:val="0076369B"/>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2B12"/>
    <w:rsid w:val="00772B15"/>
    <w:rsid w:val="00772F43"/>
    <w:rsid w:val="007732F1"/>
    <w:rsid w:val="007733EE"/>
    <w:rsid w:val="0077340A"/>
    <w:rsid w:val="007735C2"/>
    <w:rsid w:val="0077367B"/>
    <w:rsid w:val="0077379A"/>
    <w:rsid w:val="00774148"/>
    <w:rsid w:val="00774274"/>
    <w:rsid w:val="007745BA"/>
    <w:rsid w:val="007747BC"/>
    <w:rsid w:val="007747BE"/>
    <w:rsid w:val="00775910"/>
    <w:rsid w:val="00775B2F"/>
    <w:rsid w:val="00775EFB"/>
    <w:rsid w:val="00776221"/>
    <w:rsid w:val="00776917"/>
    <w:rsid w:val="007769C2"/>
    <w:rsid w:val="00776EF9"/>
    <w:rsid w:val="0077701B"/>
    <w:rsid w:val="0077701C"/>
    <w:rsid w:val="007773E5"/>
    <w:rsid w:val="00777E0E"/>
    <w:rsid w:val="007803E8"/>
    <w:rsid w:val="00780498"/>
    <w:rsid w:val="00780CCF"/>
    <w:rsid w:val="00780F67"/>
    <w:rsid w:val="00781305"/>
    <w:rsid w:val="007815C2"/>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F42"/>
    <w:rsid w:val="00785318"/>
    <w:rsid w:val="00785B1B"/>
    <w:rsid w:val="00786522"/>
    <w:rsid w:val="0078669C"/>
    <w:rsid w:val="00786D57"/>
    <w:rsid w:val="007872FF"/>
    <w:rsid w:val="00787333"/>
    <w:rsid w:val="0079018A"/>
    <w:rsid w:val="00790A87"/>
    <w:rsid w:val="00790EC5"/>
    <w:rsid w:val="00791119"/>
    <w:rsid w:val="0079192E"/>
    <w:rsid w:val="00791F1F"/>
    <w:rsid w:val="00792025"/>
    <w:rsid w:val="0079235D"/>
    <w:rsid w:val="00792745"/>
    <w:rsid w:val="00792C82"/>
    <w:rsid w:val="00793012"/>
    <w:rsid w:val="0079374F"/>
    <w:rsid w:val="007937B1"/>
    <w:rsid w:val="007937BD"/>
    <w:rsid w:val="007942C6"/>
    <w:rsid w:val="00794787"/>
    <w:rsid w:val="00794ACE"/>
    <w:rsid w:val="0079543E"/>
    <w:rsid w:val="00796387"/>
    <w:rsid w:val="00796443"/>
    <w:rsid w:val="00796551"/>
    <w:rsid w:val="00796872"/>
    <w:rsid w:val="0079786C"/>
    <w:rsid w:val="007A0426"/>
    <w:rsid w:val="007A0473"/>
    <w:rsid w:val="007A05DF"/>
    <w:rsid w:val="007A10E9"/>
    <w:rsid w:val="007A125A"/>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ADE"/>
    <w:rsid w:val="007A5FBE"/>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22E4"/>
    <w:rsid w:val="007B23B6"/>
    <w:rsid w:val="007B2B8C"/>
    <w:rsid w:val="007B4A52"/>
    <w:rsid w:val="007B4AA8"/>
    <w:rsid w:val="007B577A"/>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87"/>
    <w:rsid w:val="007C234E"/>
    <w:rsid w:val="007C2631"/>
    <w:rsid w:val="007C3092"/>
    <w:rsid w:val="007C3388"/>
    <w:rsid w:val="007C33FA"/>
    <w:rsid w:val="007C3A0B"/>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94B"/>
    <w:rsid w:val="007D2A74"/>
    <w:rsid w:val="007D2B59"/>
    <w:rsid w:val="007D2E21"/>
    <w:rsid w:val="007D3D43"/>
    <w:rsid w:val="007D41F1"/>
    <w:rsid w:val="007D41FF"/>
    <w:rsid w:val="007D47C2"/>
    <w:rsid w:val="007D49B3"/>
    <w:rsid w:val="007D4FF8"/>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E10A6"/>
    <w:rsid w:val="007E1653"/>
    <w:rsid w:val="007E16CF"/>
    <w:rsid w:val="007E19E0"/>
    <w:rsid w:val="007E1CF0"/>
    <w:rsid w:val="007E22F1"/>
    <w:rsid w:val="007E2CDD"/>
    <w:rsid w:val="007E320A"/>
    <w:rsid w:val="007E3447"/>
    <w:rsid w:val="007E3E97"/>
    <w:rsid w:val="007E4E72"/>
    <w:rsid w:val="007E5D21"/>
    <w:rsid w:val="007E60E8"/>
    <w:rsid w:val="007E6EB2"/>
    <w:rsid w:val="007E780F"/>
    <w:rsid w:val="007F05A2"/>
    <w:rsid w:val="007F0687"/>
    <w:rsid w:val="007F093E"/>
    <w:rsid w:val="007F1940"/>
    <w:rsid w:val="007F2EAE"/>
    <w:rsid w:val="007F35B9"/>
    <w:rsid w:val="007F3699"/>
    <w:rsid w:val="007F4059"/>
    <w:rsid w:val="007F4704"/>
    <w:rsid w:val="007F47FC"/>
    <w:rsid w:val="007F4AEE"/>
    <w:rsid w:val="007F4B6F"/>
    <w:rsid w:val="007F4E8C"/>
    <w:rsid w:val="007F5DF4"/>
    <w:rsid w:val="007F63C6"/>
    <w:rsid w:val="007F694A"/>
    <w:rsid w:val="007F78B7"/>
    <w:rsid w:val="007F7B42"/>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C0C"/>
    <w:rsid w:val="0080650D"/>
    <w:rsid w:val="0080664F"/>
    <w:rsid w:val="00806DC7"/>
    <w:rsid w:val="00807141"/>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5F2"/>
    <w:rsid w:val="0082590B"/>
    <w:rsid w:val="00825D5B"/>
    <w:rsid w:val="00825E10"/>
    <w:rsid w:val="00825EDE"/>
    <w:rsid w:val="00826653"/>
    <w:rsid w:val="00826C74"/>
    <w:rsid w:val="0082700E"/>
    <w:rsid w:val="00827480"/>
    <w:rsid w:val="0082785C"/>
    <w:rsid w:val="0083001C"/>
    <w:rsid w:val="00830D84"/>
    <w:rsid w:val="0083110A"/>
    <w:rsid w:val="00831D25"/>
    <w:rsid w:val="00831E7C"/>
    <w:rsid w:val="00832AA5"/>
    <w:rsid w:val="00832B6A"/>
    <w:rsid w:val="00832CDD"/>
    <w:rsid w:val="00832ED1"/>
    <w:rsid w:val="008331BE"/>
    <w:rsid w:val="008334CB"/>
    <w:rsid w:val="008337FB"/>
    <w:rsid w:val="0083381F"/>
    <w:rsid w:val="0083405E"/>
    <w:rsid w:val="00834CD6"/>
    <w:rsid w:val="00835232"/>
    <w:rsid w:val="008352CA"/>
    <w:rsid w:val="00836291"/>
    <w:rsid w:val="008368D5"/>
    <w:rsid w:val="00836A0B"/>
    <w:rsid w:val="00836DF8"/>
    <w:rsid w:val="008372ED"/>
    <w:rsid w:val="00837345"/>
    <w:rsid w:val="00837684"/>
    <w:rsid w:val="0084042D"/>
    <w:rsid w:val="0084098A"/>
    <w:rsid w:val="00840D79"/>
    <w:rsid w:val="00841298"/>
    <w:rsid w:val="0084138C"/>
    <w:rsid w:val="0084139F"/>
    <w:rsid w:val="008419EC"/>
    <w:rsid w:val="00841A6D"/>
    <w:rsid w:val="00841E38"/>
    <w:rsid w:val="00842668"/>
    <w:rsid w:val="008426D7"/>
    <w:rsid w:val="00842F37"/>
    <w:rsid w:val="0084331E"/>
    <w:rsid w:val="00843760"/>
    <w:rsid w:val="008439A5"/>
    <w:rsid w:val="00844017"/>
    <w:rsid w:val="00844C2E"/>
    <w:rsid w:val="008451BE"/>
    <w:rsid w:val="00845605"/>
    <w:rsid w:val="00845B0E"/>
    <w:rsid w:val="00845BE0"/>
    <w:rsid w:val="00845EF1"/>
    <w:rsid w:val="0084658E"/>
    <w:rsid w:val="00846799"/>
    <w:rsid w:val="008467FE"/>
    <w:rsid w:val="00846E57"/>
    <w:rsid w:val="00847194"/>
    <w:rsid w:val="0084739F"/>
    <w:rsid w:val="008473BE"/>
    <w:rsid w:val="00847422"/>
    <w:rsid w:val="00847A7F"/>
    <w:rsid w:val="0085011C"/>
    <w:rsid w:val="00851437"/>
    <w:rsid w:val="00851873"/>
    <w:rsid w:val="00851B52"/>
    <w:rsid w:val="00851DEA"/>
    <w:rsid w:val="008524B8"/>
    <w:rsid w:val="008529D8"/>
    <w:rsid w:val="00852EC5"/>
    <w:rsid w:val="00852FA0"/>
    <w:rsid w:val="0085311A"/>
    <w:rsid w:val="0085319C"/>
    <w:rsid w:val="00853367"/>
    <w:rsid w:val="00853623"/>
    <w:rsid w:val="008536E5"/>
    <w:rsid w:val="00854B4C"/>
    <w:rsid w:val="00854E01"/>
    <w:rsid w:val="008554A5"/>
    <w:rsid w:val="008554FB"/>
    <w:rsid w:val="008555C9"/>
    <w:rsid w:val="008559D1"/>
    <w:rsid w:val="00855ACC"/>
    <w:rsid w:val="00855D77"/>
    <w:rsid w:val="00856702"/>
    <w:rsid w:val="00856ED1"/>
    <w:rsid w:val="008570C7"/>
    <w:rsid w:val="00857132"/>
    <w:rsid w:val="0085735E"/>
    <w:rsid w:val="008574A6"/>
    <w:rsid w:val="008579B3"/>
    <w:rsid w:val="00857AFA"/>
    <w:rsid w:val="00857B31"/>
    <w:rsid w:val="00857F6F"/>
    <w:rsid w:val="00860DEB"/>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D1E"/>
    <w:rsid w:val="0086612E"/>
    <w:rsid w:val="008664D2"/>
    <w:rsid w:val="0086674E"/>
    <w:rsid w:val="00866BB5"/>
    <w:rsid w:val="00866D44"/>
    <w:rsid w:val="00867619"/>
    <w:rsid w:val="008707CF"/>
    <w:rsid w:val="008708B9"/>
    <w:rsid w:val="00870E92"/>
    <w:rsid w:val="0087101E"/>
    <w:rsid w:val="008711BB"/>
    <w:rsid w:val="00871441"/>
    <w:rsid w:val="00871F52"/>
    <w:rsid w:val="00872ED8"/>
    <w:rsid w:val="008735D7"/>
    <w:rsid w:val="00873658"/>
    <w:rsid w:val="00875026"/>
    <w:rsid w:val="00875EF2"/>
    <w:rsid w:val="008762F6"/>
    <w:rsid w:val="008764E0"/>
    <w:rsid w:val="0087739B"/>
    <w:rsid w:val="008776D1"/>
    <w:rsid w:val="0087783D"/>
    <w:rsid w:val="00877F99"/>
    <w:rsid w:val="00877FD4"/>
    <w:rsid w:val="00880321"/>
    <w:rsid w:val="00880A13"/>
    <w:rsid w:val="00880BC8"/>
    <w:rsid w:val="008811EB"/>
    <w:rsid w:val="00881708"/>
    <w:rsid w:val="00881991"/>
    <w:rsid w:val="008826C5"/>
    <w:rsid w:val="00882861"/>
    <w:rsid w:val="00882981"/>
    <w:rsid w:val="00882B15"/>
    <w:rsid w:val="00882EAC"/>
    <w:rsid w:val="00883685"/>
    <w:rsid w:val="00884849"/>
    <w:rsid w:val="00884B46"/>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D63"/>
    <w:rsid w:val="008A0134"/>
    <w:rsid w:val="008A045F"/>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8A0"/>
    <w:rsid w:val="008A4928"/>
    <w:rsid w:val="008A4942"/>
    <w:rsid w:val="008A4E4C"/>
    <w:rsid w:val="008A543D"/>
    <w:rsid w:val="008A61B3"/>
    <w:rsid w:val="008A71A5"/>
    <w:rsid w:val="008A72AD"/>
    <w:rsid w:val="008A744D"/>
    <w:rsid w:val="008A7932"/>
    <w:rsid w:val="008A7A09"/>
    <w:rsid w:val="008B0061"/>
    <w:rsid w:val="008B03C7"/>
    <w:rsid w:val="008B0924"/>
    <w:rsid w:val="008B099D"/>
    <w:rsid w:val="008B0D8E"/>
    <w:rsid w:val="008B1A8F"/>
    <w:rsid w:val="008B1F9F"/>
    <w:rsid w:val="008B23F3"/>
    <w:rsid w:val="008B2600"/>
    <w:rsid w:val="008B26AD"/>
    <w:rsid w:val="008B28C4"/>
    <w:rsid w:val="008B28D7"/>
    <w:rsid w:val="008B341F"/>
    <w:rsid w:val="008B388A"/>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233"/>
    <w:rsid w:val="008C3259"/>
    <w:rsid w:val="008C36FF"/>
    <w:rsid w:val="008C3F03"/>
    <w:rsid w:val="008C3F11"/>
    <w:rsid w:val="008C40C9"/>
    <w:rsid w:val="008C40E8"/>
    <w:rsid w:val="008C4459"/>
    <w:rsid w:val="008C4563"/>
    <w:rsid w:val="008C4658"/>
    <w:rsid w:val="008C46B3"/>
    <w:rsid w:val="008C46CC"/>
    <w:rsid w:val="008C4E57"/>
    <w:rsid w:val="008C58FB"/>
    <w:rsid w:val="008C6570"/>
    <w:rsid w:val="008C66C6"/>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C0D"/>
    <w:rsid w:val="008D10BD"/>
    <w:rsid w:val="008D11A7"/>
    <w:rsid w:val="008D1777"/>
    <w:rsid w:val="008D1845"/>
    <w:rsid w:val="008D2651"/>
    <w:rsid w:val="008D2BF7"/>
    <w:rsid w:val="008D2DE6"/>
    <w:rsid w:val="008D41C1"/>
    <w:rsid w:val="008D49DA"/>
    <w:rsid w:val="008D4BDD"/>
    <w:rsid w:val="008D5013"/>
    <w:rsid w:val="008D6181"/>
    <w:rsid w:val="008D7211"/>
    <w:rsid w:val="008D7697"/>
    <w:rsid w:val="008D76DC"/>
    <w:rsid w:val="008D7B17"/>
    <w:rsid w:val="008D7BCC"/>
    <w:rsid w:val="008E0190"/>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590B"/>
    <w:rsid w:val="008E64EA"/>
    <w:rsid w:val="008E6645"/>
    <w:rsid w:val="008E68FE"/>
    <w:rsid w:val="008E74D2"/>
    <w:rsid w:val="008E751F"/>
    <w:rsid w:val="008E76AA"/>
    <w:rsid w:val="008E7BC3"/>
    <w:rsid w:val="008F1C1A"/>
    <w:rsid w:val="008F21F5"/>
    <w:rsid w:val="008F2269"/>
    <w:rsid w:val="008F2DF3"/>
    <w:rsid w:val="008F3298"/>
    <w:rsid w:val="008F3BF1"/>
    <w:rsid w:val="008F4337"/>
    <w:rsid w:val="008F454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1C87"/>
    <w:rsid w:val="00901F05"/>
    <w:rsid w:val="00902449"/>
    <w:rsid w:val="009027B1"/>
    <w:rsid w:val="00903271"/>
    <w:rsid w:val="00903596"/>
    <w:rsid w:val="00903645"/>
    <w:rsid w:val="009038E8"/>
    <w:rsid w:val="00903D85"/>
    <w:rsid w:val="0090491D"/>
    <w:rsid w:val="009049F7"/>
    <w:rsid w:val="009051ED"/>
    <w:rsid w:val="00905E41"/>
    <w:rsid w:val="009065CD"/>
    <w:rsid w:val="00906C32"/>
    <w:rsid w:val="00906C8B"/>
    <w:rsid w:val="009070DC"/>
    <w:rsid w:val="0090722B"/>
    <w:rsid w:val="0090743B"/>
    <w:rsid w:val="009077FF"/>
    <w:rsid w:val="00907BBC"/>
    <w:rsid w:val="00907C2C"/>
    <w:rsid w:val="00910865"/>
    <w:rsid w:val="0091086A"/>
    <w:rsid w:val="00910B5A"/>
    <w:rsid w:val="00910CD8"/>
    <w:rsid w:val="00911064"/>
    <w:rsid w:val="009116BB"/>
    <w:rsid w:val="00912950"/>
    <w:rsid w:val="00912E12"/>
    <w:rsid w:val="0091369D"/>
    <w:rsid w:val="00913948"/>
    <w:rsid w:val="00913B08"/>
    <w:rsid w:val="0091408C"/>
    <w:rsid w:val="00914363"/>
    <w:rsid w:val="009143E4"/>
    <w:rsid w:val="00914F60"/>
    <w:rsid w:val="009152CD"/>
    <w:rsid w:val="0091563F"/>
    <w:rsid w:val="00916246"/>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239"/>
    <w:rsid w:val="009227C0"/>
    <w:rsid w:val="00922C3F"/>
    <w:rsid w:val="00922C45"/>
    <w:rsid w:val="00922D3B"/>
    <w:rsid w:val="00923689"/>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20CD"/>
    <w:rsid w:val="00932C6E"/>
    <w:rsid w:val="009331E0"/>
    <w:rsid w:val="0093340A"/>
    <w:rsid w:val="0093351A"/>
    <w:rsid w:val="00933812"/>
    <w:rsid w:val="00933D22"/>
    <w:rsid w:val="00934334"/>
    <w:rsid w:val="00934375"/>
    <w:rsid w:val="009344AB"/>
    <w:rsid w:val="009345D2"/>
    <w:rsid w:val="00934636"/>
    <w:rsid w:val="009346CE"/>
    <w:rsid w:val="00934717"/>
    <w:rsid w:val="00934A41"/>
    <w:rsid w:val="009351C8"/>
    <w:rsid w:val="009352A8"/>
    <w:rsid w:val="00935ED3"/>
    <w:rsid w:val="00935F06"/>
    <w:rsid w:val="009374F9"/>
    <w:rsid w:val="009378DA"/>
    <w:rsid w:val="00937A96"/>
    <w:rsid w:val="00937F54"/>
    <w:rsid w:val="009402B9"/>
    <w:rsid w:val="009405A9"/>
    <w:rsid w:val="009408F9"/>
    <w:rsid w:val="0094093C"/>
    <w:rsid w:val="00940FB2"/>
    <w:rsid w:val="00940FE8"/>
    <w:rsid w:val="00941119"/>
    <w:rsid w:val="0094212A"/>
    <w:rsid w:val="00942F11"/>
    <w:rsid w:val="009432EA"/>
    <w:rsid w:val="0094378B"/>
    <w:rsid w:val="009439F6"/>
    <w:rsid w:val="00943C4B"/>
    <w:rsid w:val="00944C2B"/>
    <w:rsid w:val="0094528A"/>
    <w:rsid w:val="00945B04"/>
    <w:rsid w:val="0094606F"/>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5097"/>
    <w:rsid w:val="009558E6"/>
    <w:rsid w:val="00955F1A"/>
    <w:rsid w:val="00956421"/>
    <w:rsid w:val="009566DF"/>
    <w:rsid w:val="00956934"/>
    <w:rsid w:val="00956EB9"/>
    <w:rsid w:val="009574ED"/>
    <w:rsid w:val="00957651"/>
    <w:rsid w:val="00957F1F"/>
    <w:rsid w:val="009603A2"/>
    <w:rsid w:val="00960934"/>
    <w:rsid w:val="00960C31"/>
    <w:rsid w:val="00960FD2"/>
    <w:rsid w:val="00961AC6"/>
    <w:rsid w:val="00961EDD"/>
    <w:rsid w:val="00962074"/>
    <w:rsid w:val="0096294F"/>
    <w:rsid w:val="009630B4"/>
    <w:rsid w:val="00963B1C"/>
    <w:rsid w:val="009640CB"/>
    <w:rsid w:val="0096410A"/>
    <w:rsid w:val="009641CA"/>
    <w:rsid w:val="00964287"/>
    <w:rsid w:val="0096436D"/>
    <w:rsid w:val="00964507"/>
    <w:rsid w:val="00964578"/>
    <w:rsid w:val="009647C7"/>
    <w:rsid w:val="0096550D"/>
    <w:rsid w:val="00965FC5"/>
    <w:rsid w:val="00966BE3"/>
    <w:rsid w:val="00966EFE"/>
    <w:rsid w:val="009671D7"/>
    <w:rsid w:val="00967CDA"/>
    <w:rsid w:val="00967F96"/>
    <w:rsid w:val="0097081C"/>
    <w:rsid w:val="009708D1"/>
    <w:rsid w:val="00970FCD"/>
    <w:rsid w:val="00971296"/>
    <w:rsid w:val="0097129E"/>
    <w:rsid w:val="00971D93"/>
    <w:rsid w:val="00971E83"/>
    <w:rsid w:val="00972540"/>
    <w:rsid w:val="00972FA1"/>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43A3"/>
    <w:rsid w:val="00985051"/>
    <w:rsid w:val="009852A0"/>
    <w:rsid w:val="0098546A"/>
    <w:rsid w:val="00985A3D"/>
    <w:rsid w:val="00985BAE"/>
    <w:rsid w:val="009860ED"/>
    <w:rsid w:val="009861CC"/>
    <w:rsid w:val="00986626"/>
    <w:rsid w:val="00987029"/>
    <w:rsid w:val="009871FD"/>
    <w:rsid w:val="009873D0"/>
    <w:rsid w:val="00987822"/>
    <w:rsid w:val="00987C2A"/>
    <w:rsid w:val="00987D8E"/>
    <w:rsid w:val="0099058A"/>
    <w:rsid w:val="00991A0A"/>
    <w:rsid w:val="009926C9"/>
    <w:rsid w:val="009935B6"/>
    <w:rsid w:val="009935BF"/>
    <w:rsid w:val="0099385B"/>
    <w:rsid w:val="009941B1"/>
    <w:rsid w:val="009942A0"/>
    <w:rsid w:val="00994C54"/>
    <w:rsid w:val="00994F44"/>
    <w:rsid w:val="0099524B"/>
    <w:rsid w:val="009957C2"/>
    <w:rsid w:val="009963DF"/>
    <w:rsid w:val="00996848"/>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CE9"/>
    <w:rsid w:val="009A63BB"/>
    <w:rsid w:val="009A6CA2"/>
    <w:rsid w:val="009A6F6E"/>
    <w:rsid w:val="009B01FC"/>
    <w:rsid w:val="009B0FAB"/>
    <w:rsid w:val="009B12C1"/>
    <w:rsid w:val="009B137E"/>
    <w:rsid w:val="009B1394"/>
    <w:rsid w:val="009B14C3"/>
    <w:rsid w:val="009B181F"/>
    <w:rsid w:val="009B231C"/>
    <w:rsid w:val="009B3772"/>
    <w:rsid w:val="009B3792"/>
    <w:rsid w:val="009B4120"/>
    <w:rsid w:val="009B41A3"/>
    <w:rsid w:val="009B475F"/>
    <w:rsid w:val="009B4837"/>
    <w:rsid w:val="009B4C4C"/>
    <w:rsid w:val="009B4DB7"/>
    <w:rsid w:val="009B5AB5"/>
    <w:rsid w:val="009B614F"/>
    <w:rsid w:val="009B6D3E"/>
    <w:rsid w:val="009B700E"/>
    <w:rsid w:val="009B74C7"/>
    <w:rsid w:val="009B74F2"/>
    <w:rsid w:val="009B7850"/>
    <w:rsid w:val="009B78C7"/>
    <w:rsid w:val="009B78E2"/>
    <w:rsid w:val="009B7C53"/>
    <w:rsid w:val="009B7CC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542B"/>
    <w:rsid w:val="009C638B"/>
    <w:rsid w:val="009C63CB"/>
    <w:rsid w:val="009C6415"/>
    <w:rsid w:val="009C6F7A"/>
    <w:rsid w:val="009C70A7"/>
    <w:rsid w:val="009C72BA"/>
    <w:rsid w:val="009C72EB"/>
    <w:rsid w:val="009C74A0"/>
    <w:rsid w:val="009C7BA5"/>
    <w:rsid w:val="009C7BD5"/>
    <w:rsid w:val="009C7E59"/>
    <w:rsid w:val="009D0DFF"/>
    <w:rsid w:val="009D1438"/>
    <w:rsid w:val="009D1B43"/>
    <w:rsid w:val="009D1E1B"/>
    <w:rsid w:val="009D2B86"/>
    <w:rsid w:val="009D3108"/>
    <w:rsid w:val="009D3173"/>
    <w:rsid w:val="009D3BB6"/>
    <w:rsid w:val="009D3F8E"/>
    <w:rsid w:val="009D3FF4"/>
    <w:rsid w:val="009D430A"/>
    <w:rsid w:val="009D463E"/>
    <w:rsid w:val="009D5A1D"/>
    <w:rsid w:val="009D5AE2"/>
    <w:rsid w:val="009D6002"/>
    <w:rsid w:val="009D65EE"/>
    <w:rsid w:val="009D6793"/>
    <w:rsid w:val="009D69EC"/>
    <w:rsid w:val="009D6E2D"/>
    <w:rsid w:val="009D7AFC"/>
    <w:rsid w:val="009E0A6D"/>
    <w:rsid w:val="009E1200"/>
    <w:rsid w:val="009E18B5"/>
    <w:rsid w:val="009E2464"/>
    <w:rsid w:val="009E2A62"/>
    <w:rsid w:val="009E351B"/>
    <w:rsid w:val="009E3CF6"/>
    <w:rsid w:val="009E4188"/>
    <w:rsid w:val="009E4192"/>
    <w:rsid w:val="009E4387"/>
    <w:rsid w:val="009E45D9"/>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AAE"/>
    <w:rsid w:val="009F1EA0"/>
    <w:rsid w:val="009F33CA"/>
    <w:rsid w:val="009F39EC"/>
    <w:rsid w:val="009F3ABF"/>
    <w:rsid w:val="009F3C50"/>
    <w:rsid w:val="009F3C98"/>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7F"/>
    <w:rsid w:val="00A0305F"/>
    <w:rsid w:val="00A03851"/>
    <w:rsid w:val="00A03A9F"/>
    <w:rsid w:val="00A03EEE"/>
    <w:rsid w:val="00A045CF"/>
    <w:rsid w:val="00A04962"/>
    <w:rsid w:val="00A04AB6"/>
    <w:rsid w:val="00A04D38"/>
    <w:rsid w:val="00A04E68"/>
    <w:rsid w:val="00A050F6"/>
    <w:rsid w:val="00A05454"/>
    <w:rsid w:val="00A05748"/>
    <w:rsid w:val="00A05F45"/>
    <w:rsid w:val="00A066E1"/>
    <w:rsid w:val="00A06FDF"/>
    <w:rsid w:val="00A101C8"/>
    <w:rsid w:val="00A10B05"/>
    <w:rsid w:val="00A10C70"/>
    <w:rsid w:val="00A10DC0"/>
    <w:rsid w:val="00A111E8"/>
    <w:rsid w:val="00A1125C"/>
    <w:rsid w:val="00A11A63"/>
    <w:rsid w:val="00A122B9"/>
    <w:rsid w:val="00A12526"/>
    <w:rsid w:val="00A12E51"/>
    <w:rsid w:val="00A13094"/>
    <w:rsid w:val="00A130AA"/>
    <w:rsid w:val="00A13AF0"/>
    <w:rsid w:val="00A13F4A"/>
    <w:rsid w:val="00A14137"/>
    <w:rsid w:val="00A14711"/>
    <w:rsid w:val="00A14771"/>
    <w:rsid w:val="00A147CE"/>
    <w:rsid w:val="00A1559F"/>
    <w:rsid w:val="00A157EB"/>
    <w:rsid w:val="00A159F1"/>
    <w:rsid w:val="00A16949"/>
    <w:rsid w:val="00A16D16"/>
    <w:rsid w:val="00A16D8A"/>
    <w:rsid w:val="00A1792F"/>
    <w:rsid w:val="00A17EFB"/>
    <w:rsid w:val="00A200E5"/>
    <w:rsid w:val="00A2056F"/>
    <w:rsid w:val="00A21DD8"/>
    <w:rsid w:val="00A21E8E"/>
    <w:rsid w:val="00A21F72"/>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B4E"/>
    <w:rsid w:val="00A30ECB"/>
    <w:rsid w:val="00A311BD"/>
    <w:rsid w:val="00A313AE"/>
    <w:rsid w:val="00A315E2"/>
    <w:rsid w:val="00A31647"/>
    <w:rsid w:val="00A316CB"/>
    <w:rsid w:val="00A31A2E"/>
    <w:rsid w:val="00A31C03"/>
    <w:rsid w:val="00A31FCB"/>
    <w:rsid w:val="00A326BB"/>
    <w:rsid w:val="00A32CE4"/>
    <w:rsid w:val="00A32FCC"/>
    <w:rsid w:val="00A338F8"/>
    <w:rsid w:val="00A33CE6"/>
    <w:rsid w:val="00A3461E"/>
    <w:rsid w:val="00A35E18"/>
    <w:rsid w:val="00A36A51"/>
    <w:rsid w:val="00A36B9E"/>
    <w:rsid w:val="00A37D6E"/>
    <w:rsid w:val="00A401B1"/>
    <w:rsid w:val="00A40BF7"/>
    <w:rsid w:val="00A40CB8"/>
    <w:rsid w:val="00A40F0D"/>
    <w:rsid w:val="00A412A4"/>
    <w:rsid w:val="00A4141A"/>
    <w:rsid w:val="00A4160D"/>
    <w:rsid w:val="00A41B44"/>
    <w:rsid w:val="00A41DE7"/>
    <w:rsid w:val="00A4209E"/>
    <w:rsid w:val="00A425EE"/>
    <w:rsid w:val="00A4289C"/>
    <w:rsid w:val="00A43C2F"/>
    <w:rsid w:val="00A443DA"/>
    <w:rsid w:val="00A44785"/>
    <w:rsid w:val="00A447F7"/>
    <w:rsid w:val="00A44AAF"/>
    <w:rsid w:val="00A44AF5"/>
    <w:rsid w:val="00A45124"/>
    <w:rsid w:val="00A4520B"/>
    <w:rsid w:val="00A455D3"/>
    <w:rsid w:val="00A45942"/>
    <w:rsid w:val="00A45DB8"/>
    <w:rsid w:val="00A463CF"/>
    <w:rsid w:val="00A468C5"/>
    <w:rsid w:val="00A46B5B"/>
    <w:rsid w:val="00A47033"/>
    <w:rsid w:val="00A4726E"/>
    <w:rsid w:val="00A47635"/>
    <w:rsid w:val="00A47AE8"/>
    <w:rsid w:val="00A47BF3"/>
    <w:rsid w:val="00A503C8"/>
    <w:rsid w:val="00A50942"/>
    <w:rsid w:val="00A509C8"/>
    <w:rsid w:val="00A50D31"/>
    <w:rsid w:val="00A515A0"/>
    <w:rsid w:val="00A517D1"/>
    <w:rsid w:val="00A5210A"/>
    <w:rsid w:val="00A524E2"/>
    <w:rsid w:val="00A52A4B"/>
    <w:rsid w:val="00A52F8C"/>
    <w:rsid w:val="00A53260"/>
    <w:rsid w:val="00A5394D"/>
    <w:rsid w:val="00A54042"/>
    <w:rsid w:val="00A541CB"/>
    <w:rsid w:val="00A545BC"/>
    <w:rsid w:val="00A5468A"/>
    <w:rsid w:val="00A557EA"/>
    <w:rsid w:val="00A557FB"/>
    <w:rsid w:val="00A559AB"/>
    <w:rsid w:val="00A55A1B"/>
    <w:rsid w:val="00A55C39"/>
    <w:rsid w:val="00A55E97"/>
    <w:rsid w:val="00A56265"/>
    <w:rsid w:val="00A56275"/>
    <w:rsid w:val="00A56B96"/>
    <w:rsid w:val="00A57244"/>
    <w:rsid w:val="00A57338"/>
    <w:rsid w:val="00A5773A"/>
    <w:rsid w:val="00A57DD5"/>
    <w:rsid w:val="00A57E82"/>
    <w:rsid w:val="00A60946"/>
    <w:rsid w:val="00A60CDA"/>
    <w:rsid w:val="00A61095"/>
    <w:rsid w:val="00A6186B"/>
    <w:rsid w:val="00A618F6"/>
    <w:rsid w:val="00A61981"/>
    <w:rsid w:val="00A61BE7"/>
    <w:rsid w:val="00A61E7D"/>
    <w:rsid w:val="00A625EE"/>
    <w:rsid w:val="00A62726"/>
    <w:rsid w:val="00A62C81"/>
    <w:rsid w:val="00A635E9"/>
    <w:rsid w:val="00A63708"/>
    <w:rsid w:val="00A6379A"/>
    <w:rsid w:val="00A638FC"/>
    <w:rsid w:val="00A63CD2"/>
    <w:rsid w:val="00A63D28"/>
    <w:rsid w:val="00A660A6"/>
    <w:rsid w:val="00A66492"/>
    <w:rsid w:val="00A666ED"/>
    <w:rsid w:val="00A6686C"/>
    <w:rsid w:val="00A6686E"/>
    <w:rsid w:val="00A66AB7"/>
    <w:rsid w:val="00A66CBC"/>
    <w:rsid w:val="00A66E3F"/>
    <w:rsid w:val="00A66F85"/>
    <w:rsid w:val="00A6702E"/>
    <w:rsid w:val="00A67166"/>
    <w:rsid w:val="00A7053B"/>
    <w:rsid w:val="00A70D7E"/>
    <w:rsid w:val="00A70E89"/>
    <w:rsid w:val="00A70F27"/>
    <w:rsid w:val="00A71251"/>
    <w:rsid w:val="00A714A8"/>
    <w:rsid w:val="00A71820"/>
    <w:rsid w:val="00A71A48"/>
    <w:rsid w:val="00A71D37"/>
    <w:rsid w:val="00A72545"/>
    <w:rsid w:val="00A72BC8"/>
    <w:rsid w:val="00A72D84"/>
    <w:rsid w:val="00A72F50"/>
    <w:rsid w:val="00A7342F"/>
    <w:rsid w:val="00A73A77"/>
    <w:rsid w:val="00A73D86"/>
    <w:rsid w:val="00A742FA"/>
    <w:rsid w:val="00A74CB1"/>
    <w:rsid w:val="00A74E5B"/>
    <w:rsid w:val="00A75453"/>
    <w:rsid w:val="00A75457"/>
    <w:rsid w:val="00A7665A"/>
    <w:rsid w:val="00A767CB"/>
    <w:rsid w:val="00A76CCE"/>
    <w:rsid w:val="00A76D5B"/>
    <w:rsid w:val="00A77280"/>
    <w:rsid w:val="00A773C6"/>
    <w:rsid w:val="00A7784F"/>
    <w:rsid w:val="00A77AAC"/>
    <w:rsid w:val="00A77C4D"/>
    <w:rsid w:val="00A80197"/>
    <w:rsid w:val="00A8055B"/>
    <w:rsid w:val="00A80A66"/>
    <w:rsid w:val="00A80BEF"/>
    <w:rsid w:val="00A80D42"/>
    <w:rsid w:val="00A813E1"/>
    <w:rsid w:val="00A815D1"/>
    <w:rsid w:val="00A81F23"/>
    <w:rsid w:val="00A826CD"/>
    <w:rsid w:val="00A835B7"/>
    <w:rsid w:val="00A83EB6"/>
    <w:rsid w:val="00A84003"/>
    <w:rsid w:val="00A841E9"/>
    <w:rsid w:val="00A84D0D"/>
    <w:rsid w:val="00A85238"/>
    <w:rsid w:val="00A853F1"/>
    <w:rsid w:val="00A85A6F"/>
    <w:rsid w:val="00A862F0"/>
    <w:rsid w:val="00A86A7D"/>
    <w:rsid w:val="00A86F96"/>
    <w:rsid w:val="00A87670"/>
    <w:rsid w:val="00A87A5B"/>
    <w:rsid w:val="00A87F3A"/>
    <w:rsid w:val="00A901F9"/>
    <w:rsid w:val="00A909F7"/>
    <w:rsid w:val="00A90A95"/>
    <w:rsid w:val="00A90CCE"/>
    <w:rsid w:val="00A915C7"/>
    <w:rsid w:val="00A918BF"/>
    <w:rsid w:val="00A91C7F"/>
    <w:rsid w:val="00A91EB6"/>
    <w:rsid w:val="00A9224D"/>
    <w:rsid w:val="00A928CD"/>
    <w:rsid w:val="00A928E7"/>
    <w:rsid w:val="00A928FC"/>
    <w:rsid w:val="00A93067"/>
    <w:rsid w:val="00A93838"/>
    <w:rsid w:val="00A94A37"/>
    <w:rsid w:val="00A94A62"/>
    <w:rsid w:val="00A950A5"/>
    <w:rsid w:val="00A955EA"/>
    <w:rsid w:val="00A9613F"/>
    <w:rsid w:val="00A9644E"/>
    <w:rsid w:val="00A96D4A"/>
    <w:rsid w:val="00A975D7"/>
    <w:rsid w:val="00A97AF3"/>
    <w:rsid w:val="00A97C5A"/>
    <w:rsid w:val="00AA17B4"/>
    <w:rsid w:val="00AA1EDB"/>
    <w:rsid w:val="00AA2533"/>
    <w:rsid w:val="00AA2F94"/>
    <w:rsid w:val="00AA3106"/>
    <w:rsid w:val="00AA31E9"/>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7B8"/>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763"/>
    <w:rsid w:val="00AC2A31"/>
    <w:rsid w:val="00AC2E3B"/>
    <w:rsid w:val="00AC2FE0"/>
    <w:rsid w:val="00AC32A1"/>
    <w:rsid w:val="00AC34C0"/>
    <w:rsid w:val="00AC34D3"/>
    <w:rsid w:val="00AC387E"/>
    <w:rsid w:val="00AC3A13"/>
    <w:rsid w:val="00AC3AFA"/>
    <w:rsid w:val="00AC45B4"/>
    <w:rsid w:val="00AC46E5"/>
    <w:rsid w:val="00AC5253"/>
    <w:rsid w:val="00AC550D"/>
    <w:rsid w:val="00AC61E8"/>
    <w:rsid w:val="00AC69E2"/>
    <w:rsid w:val="00AC76BE"/>
    <w:rsid w:val="00AC792D"/>
    <w:rsid w:val="00AC7A9C"/>
    <w:rsid w:val="00AD0438"/>
    <w:rsid w:val="00AD0C1A"/>
    <w:rsid w:val="00AD11D1"/>
    <w:rsid w:val="00AD1706"/>
    <w:rsid w:val="00AD2D19"/>
    <w:rsid w:val="00AD322C"/>
    <w:rsid w:val="00AD35AD"/>
    <w:rsid w:val="00AD3612"/>
    <w:rsid w:val="00AD38D7"/>
    <w:rsid w:val="00AD3B28"/>
    <w:rsid w:val="00AD4070"/>
    <w:rsid w:val="00AD434E"/>
    <w:rsid w:val="00AD4CD5"/>
    <w:rsid w:val="00AD4E41"/>
    <w:rsid w:val="00AD59D9"/>
    <w:rsid w:val="00AD5CBC"/>
    <w:rsid w:val="00AD70E4"/>
    <w:rsid w:val="00AD7188"/>
    <w:rsid w:val="00AD7CC9"/>
    <w:rsid w:val="00AD7F01"/>
    <w:rsid w:val="00AD7F73"/>
    <w:rsid w:val="00AE0130"/>
    <w:rsid w:val="00AE0298"/>
    <w:rsid w:val="00AE03C3"/>
    <w:rsid w:val="00AE0417"/>
    <w:rsid w:val="00AE0600"/>
    <w:rsid w:val="00AE08C1"/>
    <w:rsid w:val="00AE0D5C"/>
    <w:rsid w:val="00AE137D"/>
    <w:rsid w:val="00AE1583"/>
    <w:rsid w:val="00AE17E7"/>
    <w:rsid w:val="00AE189D"/>
    <w:rsid w:val="00AE1B4E"/>
    <w:rsid w:val="00AE1D86"/>
    <w:rsid w:val="00AE2AB2"/>
    <w:rsid w:val="00AE2DA1"/>
    <w:rsid w:val="00AE3D32"/>
    <w:rsid w:val="00AE3E59"/>
    <w:rsid w:val="00AE40DA"/>
    <w:rsid w:val="00AE46B1"/>
    <w:rsid w:val="00AE4AEC"/>
    <w:rsid w:val="00AE55A4"/>
    <w:rsid w:val="00AE618C"/>
    <w:rsid w:val="00AE6868"/>
    <w:rsid w:val="00AE6943"/>
    <w:rsid w:val="00AE6BBC"/>
    <w:rsid w:val="00AE719D"/>
    <w:rsid w:val="00AF03D5"/>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D7"/>
    <w:rsid w:val="00AF68F3"/>
    <w:rsid w:val="00AF6D34"/>
    <w:rsid w:val="00AF7804"/>
    <w:rsid w:val="00AF7A45"/>
    <w:rsid w:val="00B00124"/>
    <w:rsid w:val="00B00453"/>
    <w:rsid w:val="00B004E2"/>
    <w:rsid w:val="00B005CE"/>
    <w:rsid w:val="00B00854"/>
    <w:rsid w:val="00B009EA"/>
    <w:rsid w:val="00B00C70"/>
    <w:rsid w:val="00B018AC"/>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6A6"/>
    <w:rsid w:val="00B06C48"/>
    <w:rsid w:val="00B0757A"/>
    <w:rsid w:val="00B075D0"/>
    <w:rsid w:val="00B07605"/>
    <w:rsid w:val="00B0796A"/>
    <w:rsid w:val="00B07BA0"/>
    <w:rsid w:val="00B07C60"/>
    <w:rsid w:val="00B07C9C"/>
    <w:rsid w:val="00B101F2"/>
    <w:rsid w:val="00B10288"/>
    <w:rsid w:val="00B106EE"/>
    <w:rsid w:val="00B1104F"/>
    <w:rsid w:val="00B11170"/>
    <w:rsid w:val="00B111B1"/>
    <w:rsid w:val="00B11C16"/>
    <w:rsid w:val="00B11FFB"/>
    <w:rsid w:val="00B12283"/>
    <w:rsid w:val="00B12D35"/>
    <w:rsid w:val="00B12F93"/>
    <w:rsid w:val="00B1329A"/>
    <w:rsid w:val="00B1387E"/>
    <w:rsid w:val="00B13CD5"/>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D17"/>
    <w:rsid w:val="00B2101D"/>
    <w:rsid w:val="00B21215"/>
    <w:rsid w:val="00B21485"/>
    <w:rsid w:val="00B21A37"/>
    <w:rsid w:val="00B21E0A"/>
    <w:rsid w:val="00B22547"/>
    <w:rsid w:val="00B22703"/>
    <w:rsid w:val="00B22803"/>
    <w:rsid w:val="00B23154"/>
    <w:rsid w:val="00B23211"/>
    <w:rsid w:val="00B2342E"/>
    <w:rsid w:val="00B23D7C"/>
    <w:rsid w:val="00B241CC"/>
    <w:rsid w:val="00B24287"/>
    <w:rsid w:val="00B24515"/>
    <w:rsid w:val="00B2485E"/>
    <w:rsid w:val="00B25173"/>
    <w:rsid w:val="00B252B1"/>
    <w:rsid w:val="00B2628B"/>
    <w:rsid w:val="00B26778"/>
    <w:rsid w:val="00B26AF5"/>
    <w:rsid w:val="00B27C57"/>
    <w:rsid w:val="00B27E16"/>
    <w:rsid w:val="00B27FFE"/>
    <w:rsid w:val="00B30296"/>
    <w:rsid w:val="00B309E9"/>
    <w:rsid w:val="00B30E85"/>
    <w:rsid w:val="00B31463"/>
    <w:rsid w:val="00B3167C"/>
    <w:rsid w:val="00B3186A"/>
    <w:rsid w:val="00B31AA9"/>
    <w:rsid w:val="00B31CA4"/>
    <w:rsid w:val="00B3248C"/>
    <w:rsid w:val="00B32B51"/>
    <w:rsid w:val="00B32E77"/>
    <w:rsid w:val="00B32EDB"/>
    <w:rsid w:val="00B3384F"/>
    <w:rsid w:val="00B33AE1"/>
    <w:rsid w:val="00B33C2C"/>
    <w:rsid w:val="00B34DEA"/>
    <w:rsid w:val="00B353CB"/>
    <w:rsid w:val="00B35A14"/>
    <w:rsid w:val="00B367D3"/>
    <w:rsid w:val="00B36D7F"/>
    <w:rsid w:val="00B40030"/>
    <w:rsid w:val="00B40396"/>
    <w:rsid w:val="00B404B5"/>
    <w:rsid w:val="00B40512"/>
    <w:rsid w:val="00B40EC7"/>
    <w:rsid w:val="00B4148C"/>
    <w:rsid w:val="00B41726"/>
    <w:rsid w:val="00B42F55"/>
    <w:rsid w:val="00B4330A"/>
    <w:rsid w:val="00B439A1"/>
    <w:rsid w:val="00B4427A"/>
    <w:rsid w:val="00B4478B"/>
    <w:rsid w:val="00B448D1"/>
    <w:rsid w:val="00B44D64"/>
    <w:rsid w:val="00B455FA"/>
    <w:rsid w:val="00B456F0"/>
    <w:rsid w:val="00B45750"/>
    <w:rsid w:val="00B45928"/>
    <w:rsid w:val="00B45AB1"/>
    <w:rsid w:val="00B45F1E"/>
    <w:rsid w:val="00B46086"/>
    <w:rsid w:val="00B463EE"/>
    <w:rsid w:val="00B4710E"/>
    <w:rsid w:val="00B4758E"/>
    <w:rsid w:val="00B47691"/>
    <w:rsid w:val="00B47F04"/>
    <w:rsid w:val="00B47FDC"/>
    <w:rsid w:val="00B5097D"/>
    <w:rsid w:val="00B50D9D"/>
    <w:rsid w:val="00B511BF"/>
    <w:rsid w:val="00B51286"/>
    <w:rsid w:val="00B512B6"/>
    <w:rsid w:val="00B51B1D"/>
    <w:rsid w:val="00B53021"/>
    <w:rsid w:val="00B53F09"/>
    <w:rsid w:val="00B54AF6"/>
    <w:rsid w:val="00B55097"/>
    <w:rsid w:val="00B551AB"/>
    <w:rsid w:val="00B554D2"/>
    <w:rsid w:val="00B56857"/>
    <w:rsid w:val="00B56B10"/>
    <w:rsid w:val="00B56C7C"/>
    <w:rsid w:val="00B56D95"/>
    <w:rsid w:val="00B573B7"/>
    <w:rsid w:val="00B6065F"/>
    <w:rsid w:val="00B609A8"/>
    <w:rsid w:val="00B60B6B"/>
    <w:rsid w:val="00B60F4D"/>
    <w:rsid w:val="00B62028"/>
    <w:rsid w:val="00B62079"/>
    <w:rsid w:val="00B624D9"/>
    <w:rsid w:val="00B624E9"/>
    <w:rsid w:val="00B633E4"/>
    <w:rsid w:val="00B63655"/>
    <w:rsid w:val="00B63A43"/>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3DB"/>
    <w:rsid w:val="00B7043F"/>
    <w:rsid w:val="00B7058E"/>
    <w:rsid w:val="00B70DF2"/>
    <w:rsid w:val="00B71096"/>
    <w:rsid w:val="00B711CB"/>
    <w:rsid w:val="00B71485"/>
    <w:rsid w:val="00B71698"/>
    <w:rsid w:val="00B7193F"/>
    <w:rsid w:val="00B72068"/>
    <w:rsid w:val="00B7262B"/>
    <w:rsid w:val="00B7293F"/>
    <w:rsid w:val="00B7297E"/>
    <w:rsid w:val="00B72BCD"/>
    <w:rsid w:val="00B733F5"/>
    <w:rsid w:val="00B73A73"/>
    <w:rsid w:val="00B749BC"/>
    <w:rsid w:val="00B74E38"/>
    <w:rsid w:val="00B75463"/>
    <w:rsid w:val="00B75774"/>
    <w:rsid w:val="00B75BA3"/>
    <w:rsid w:val="00B75EDA"/>
    <w:rsid w:val="00B75F2A"/>
    <w:rsid w:val="00B76223"/>
    <w:rsid w:val="00B76730"/>
    <w:rsid w:val="00B7697A"/>
    <w:rsid w:val="00B77308"/>
    <w:rsid w:val="00B7736C"/>
    <w:rsid w:val="00B7788A"/>
    <w:rsid w:val="00B77DD2"/>
    <w:rsid w:val="00B80108"/>
    <w:rsid w:val="00B80660"/>
    <w:rsid w:val="00B80882"/>
    <w:rsid w:val="00B80C7A"/>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2FA"/>
    <w:rsid w:val="00B87028"/>
    <w:rsid w:val="00B87810"/>
    <w:rsid w:val="00B87964"/>
    <w:rsid w:val="00B87AD8"/>
    <w:rsid w:val="00B91166"/>
    <w:rsid w:val="00B91755"/>
    <w:rsid w:val="00B91C92"/>
    <w:rsid w:val="00B91DA2"/>
    <w:rsid w:val="00B91F96"/>
    <w:rsid w:val="00B92175"/>
    <w:rsid w:val="00B92806"/>
    <w:rsid w:val="00B93649"/>
    <w:rsid w:val="00B93792"/>
    <w:rsid w:val="00B93BF3"/>
    <w:rsid w:val="00B93DE2"/>
    <w:rsid w:val="00B9413E"/>
    <w:rsid w:val="00B94221"/>
    <w:rsid w:val="00B943CB"/>
    <w:rsid w:val="00B9443A"/>
    <w:rsid w:val="00B94609"/>
    <w:rsid w:val="00B9471A"/>
    <w:rsid w:val="00B9478C"/>
    <w:rsid w:val="00B947C9"/>
    <w:rsid w:val="00B94834"/>
    <w:rsid w:val="00B949C2"/>
    <w:rsid w:val="00B94E05"/>
    <w:rsid w:val="00B9551F"/>
    <w:rsid w:val="00B95BA9"/>
    <w:rsid w:val="00B9615C"/>
    <w:rsid w:val="00B96708"/>
    <w:rsid w:val="00B967DB"/>
    <w:rsid w:val="00B96FB8"/>
    <w:rsid w:val="00B9743B"/>
    <w:rsid w:val="00B9765F"/>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2AF"/>
    <w:rsid w:val="00BA64CB"/>
    <w:rsid w:val="00BA67BB"/>
    <w:rsid w:val="00BA6B5A"/>
    <w:rsid w:val="00BA7027"/>
    <w:rsid w:val="00BA71D8"/>
    <w:rsid w:val="00BB010D"/>
    <w:rsid w:val="00BB0748"/>
    <w:rsid w:val="00BB088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43F8"/>
    <w:rsid w:val="00BB4C1F"/>
    <w:rsid w:val="00BB51C1"/>
    <w:rsid w:val="00BB62AC"/>
    <w:rsid w:val="00BB6370"/>
    <w:rsid w:val="00BB638A"/>
    <w:rsid w:val="00BB71E8"/>
    <w:rsid w:val="00BB732B"/>
    <w:rsid w:val="00BB7442"/>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EB8"/>
    <w:rsid w:val="00BC2FD5"/>
    <w:rsid w:val="00BC30A1"/>
    <w:rsid w:val="00BC414D"/>
    <w:rsid w:val="00BC4791"/>
    <w:rsid w:val="00BC4A4B"/>
    <w:rsid w:val="00BC4A4D"/>
    <w:rsid w:val="00BC5021"/>
    <w:rsid w:val="00BC508F"/>
    <w:rsid w:val="00BC60FC"/>
    <w:rsid w:val="00BC61FC"/>
    <w:rsid w:val="00BC69C1"/>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5666"/>
    <w:rsid w:val="00BD5A7B"/>
    <w:rsid w:val="00BD65E5"/>
    <w:rsid w:val="00BD68BA"/>
    <w:rsid w:val="00BD6D42"/>
    <w:rsid w:val="00BD70D4"/>
    <w:rsid w:val="00BD7163"/>
    <w:rsid w:val="00BD78B6"/>
    <w:rsid w:val="00BD7D84"/>
    <w:rsid w:val="00BE062D"/>
    <w:rsid w:val="00BE06AE"/>
    <w:rsid w:val="00BE0C98"/>
    <w:rsid w:val="00BE101B"/>
    <w:rsid w:val="00BE102B"/>
    <w:rsid w:val="00BE18F7"/>
    <w:rsid w:val="00BE1CF8"/>
    <w:rsid w:val="00BE2804"/>
    <w:rsid w:val="00BE29D2"/>
    <w:rsid w:val="00BE2A43"/>
    <w:rsid w:val="00BE2AFF"/>
    <w:rsid w:val="00BE34E0"/>
    <w:rsid w:val="00BE361F"/>
    <w:rsid w:val="00BE3DF2"/>
    <w:rsid w:val="00BE3F20"/>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E61"/>
    <w:rsid w:val="00BF02EB"/>
    <w:rsid w:val="00BF04F8"/>
    <w:rsid w:val="00BF0576"/>
    <w:rsid w:val="00BF126F"/>
    <w:rsid w:val="00BF14B4"/>
    <w:rsid w:val="00BF1DB8"/>
    <w:rsid w:val="00BF2408"/>
    <w:rsid w:val="00BF2B4F"/>
    <w:rsid w:val="00BF2BE5"/>
    <w:rsid w:val="00BF319E"/>
    <w:rsid w:val="00BF332E"/>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F2"/>
    <w:rsid w:val="00BF6AAF"/>
    <w:rsid w:val="00BF6D20"/>
    <w:rsid w:val="00BF6DC1"/>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469"/>
    <w:rsid w:val="00C07806"/>
    <w:rsid w:val="00C079F9"/>
    <w:rsid w:val="00C07B69"/>
    <w:rsid w:val="00C101C8"/>
    <w:rsid w:val="00C105FE"/>
    <w:rsid w:val="00C10AF3"/>
    <w:rsid w:val="00C10D6E"/>
    <w:rsid w:val="00C110D3"/>
    <w:rsid w:val="00C11C03"/>
    <w:rsid w:val="00C11CC7"/>
    <w:rsid w:val="00C1246C"/>
    <w:rsid w:val="00C125F8"/>
    <w:rsid w:val="00C127D8"/>
    <w:rsid w:val="00C13264"/>
    <w:rsid w:val="00C138E4"/>
    <w:rsid w:val="00C13C8E"/>
    <w:rsid w:val="00C1400B"/>
    <w:rsid w:val="00C14371"/>
    <w:rsid w:val="00C143EA"/>
    <w:rsid w:val="00C1473F"/>
    <w:rsid w:val="00C14BD8"/>
    <w:rsid w:val="00C159A3"/>
    <w:rsid w:val="00C15A46"/>
    <w:rsid w:val="00C15BD7"/>
    <w:rsid w:val="00C15CC8"/>
    <w:rsid w:val="00C16D3B"/>
    <w:rsid w:val="00C16EE3"/>
    <w:rsid w:val="00C2008F"/>
    <w:rsid w:val="00C20350"/>
    <w:rsid w:val="00C20636"/>
    <w:rsid w:val="00C209BA"/>
    <w:rsid w:val="00C20BE0"/>
    <w:rsid w:val="00C20CE8"/>
    <w:rsid w:val="00C212D6"/>
    <w:rsid w:val="00C21B42"/>
    <w:rsid w:val="00C21DC3"/>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35FB"/>
    <w:rsid w:val="00C340C5"/>
    <w:rsid w:val="00C34CD4"/>
    <w:rsid w:val="00C34D73"/>
    <w:rsid w:val="00C34EB4"/>
    <w:rsid w:val="00C35B8F"/>
    <w:rsid w:val="00C35D6A"/>
    <w:rsid w:val="00C362AF"/>
    <w:rsid w:val="00C36BA5"/>
    <w:rsid w:val="00C4036A"/>
    <w:rsid w:val="00C405AA"/>
    <w:rsid w:val="00C41B84"/>
    <w:rsid w:val="00C41C22"/>
    <w:rsid w:val="00C41F77"/>
    <w:rsid w:val="00C42316"/>
    <w:rsid w:val="00C4241E"/>
    <w:rsid w:val="00C42791"/>
    <w:rsid w:val="00C427BB"/>
    <w:rsid w:val="00C42C59"/>
    <w:rsid w:val="00C42F1A"/>
    <w:rsid w:val="00C434D2"/>
    <w:rsid w:val="00C436DC"/>
    <w:rsid w:val="00C4378D"/>
    <w:rsid w:val="00C437DF"/>
    <w:rsid w:val="00C43E3A"/>
    <w:rsid w:val="00C43EAA"/>
    <w:rsid w:val="00C43F21"/>
    <w:rsid w:val="00C44EC7"/>
    <w:rsid w:val="00C45016"/>
    <w:rsid w:val="00C45151"/>
    <w:rsid w:val="00C45294"/>
    <w:rsid w:val="00C45378"/>
    <w:rsid w:val="00C45CC2"/>
    <w:rsid w:val="00C4603F"/>
    <w:rsid w:val="00C465AB"/>
    <w:rsid w:val="00C467E6"/>
    <w:rsid w:val="00C46C02"/>
    <w:rsid w:val="00C471F1"/>
    <w:rsid w:val="00C4734E"/>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6971"/>
    <w:rsid w:val="00C57383"/>
    <w:rsid w:val="00C60BDD"/>
    <w:rsid w:val="00C60E1C"/>
    <w:rsid w:val="00C611D3"/>
    <w:rsid w:val="00C61A5A"/>
    <w:rsid w:val="00C62198"/>
    <w:rsid w:val="00C63255"/>
    <w:rsid w:val="00C63633"/>
    <w:rsid w:val="00C6383D"/>
    <w:rsid w:val="00C63AC1"/>
    <w:rsid w:val="00C63B88"/>
    <w:rsid w:val="00C63C1F"/>
    <w:rsid w:val="00C64327"/>
    <w:rsid w:val="00C64589"/>
    <w:rsid w:val="00C647FB"/>
    <w:rsid w:val="00C65256"/>
    <w:rsid w:val="00C661E5"/>
    <w:rsid w:val="00C66E8A"/>
    <w:rsid w:val="00C66ED6"/>
    <w:rsid w:val="00C67204"/>
    <w:rsid w:val="00C67268"/>
    <w:rsid w:val="00C67E74"/>
    <w:rsid w:val="00C70067"/>
    <w:rsid w:val="00C70494"/>
    <w:rsid w:val="00C705BB"/>
    <w:rsid w:val="00C718EF"/>
    <w:rsid w:val="00C71E15"/>
    <w:rsid w:val="00C72289"/>
    <w:rsid w:val="00C72305"/>
    <w:rsid w:val="00C73422"/>
    <w:rsid w:val="00C73513"/>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6FF2"/>
    <w:rsid w:val="00C972A2"/>
    <w:rsid w:val="00C9748F"/>
    <w:rsid w:val="00C97A78"/>
    <w:rsid w:val="00C97AC5"/>
    <w:rsid w:val="00C97B3F"/>
    <w:rsid w:val="00CA04B7"/>
    <w:rsid w:val="00CA0566"/>
    <w:rsid w:val="00CA0E7C"/>
    <w:rsid w:val="00CA148A"/>
    <w:rsid w:val="00CA1499"/>
    <w:rsid w:val="00CA15D6"/>
    <w:rsid w:val="00CA1679"/>
    <w:rsid w:val="00CA1FA0"/>
    <w:rsid w:val="00CA22C2"/>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58"/>
    <w:rsid w:val="00CB17E1"/>
    <w:rsid w:val="00CB1CD2"/>
    <w:rsid w:val="00CB1FD1"/>
    <w:rsid w:val="00CB2FBF"/>
    <w:rsid w:val="00CB30F4"/>
    <w:rsid w:val="00CB320D"/>
    <w:rsid w:val="00CB3CE7"/>
    <w:rsid w:val="00CB400D"/>
    <w:rsid w:val="00CB49B3"/>
    <w:rsid w:val="00CB4A3E"/>
    <w:rsid w:val="00CB5741"/>
    <w:rsid w:val="00CB5792"/>
    <w:rsid w:val="00CB582C"/>
    <w:rsid w:val="00CB778E"/>
    <w:rsid w:val="00CC018D"/>
    <w:rsid w:val="00CC01ED"/>
    <w:rsid w:val="00CC04FF"/>
    <w:rsid w:val="00CC0F0F"/>
    <w:rsid w:val="00CC0F40"/>
    <w:rsid w:val="00CC10A0"/>
    <w:rsid w:val="00CC1646"/>
    <w:rsid w:val="00CC1A18"/>
    <w:rsid w:val="00CC1BFC"/>
    <w:rsid w:val="00CC1F1E"/>
    <w:rsid w:val="00CC251B"/>
    <w:rsid w:val="00CC287B"/>
    <w:rsid w:val="00CC29CC"/>
    <w:rsid w:val="00CC2F15"/>
    <w:rsid w:val="00CC2F43"/>
    <w:rsid w:val="00CC34A2"/>
    <w:rsid w:val="00CC3D59"/>
    <w:rsid w:val="00CC3EE9"/>
    <w:rsid w:val="00CC4083"/>
    <w:rsid w:val="00CC44DC"/>
    <w:rsid w:val="00CC462D"/>
    <w:rsid w:val="00CC4686"/>
    <w:rsid w:val="00CC4C33"/>
    <w:rsid w:val="00CC5428"/>
    <w:rsid w:val="00CC544B"/>
    <w:rsid w:val="00CC55AD"/>
    <w:rsid w:val="00CC6186"/>
    <w:rsid w:val="00CC74F4"/>
    <w:rsid w:val="00CC7C05"/>
    <w:rsid w:val="00CC7CA2"/>
    <w:rsid w:val="00CD0002"/>
    <w:rsid w:val="00CD0299"/>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B8A"/>
    <w:rsid w:val="00CD5DF1"/>
    <w:rsid w:val="00CD6172"/>
    <w:rsid w:val="00CD650E"/>
    <w:rsid w:val="00CD6779"/>
    <w:rsid w:val="00CD6CE5"/>
    <w:rsid w:val="00CD740C"/>
    <w:rsid w:val="00CD759C"/>
    <w:rsid w:val="00CE024C"/>
    <w:rsid w:val="00CE035E"/>
    <w:rsid w:val="00CE0639"/>
    <w:rsid w:val="00CE083C"/>
    <w:rsid w:val="00CE1005"/>
    <w:rsid w:val="00CE11BD"/>
    <w:rsid w:val="00CE11D7"/>
    <w:rsid w:val="00CE130F"/>
    <w:rsid w:val="00CE1781"/>
    <w:rsid w:val="00CE1A43"/>
    <w:rsid w:val="00CE1C52"/>
    <w:rsid w:val="00CE1C62"/>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4C7F"/>
    <w:rsid w:val="00CE5011"/>
    <w:rsid w:val="00CE5100"/>
    <w:rsid w:val="00CE51BC"/>
    <w:rsid w:val="00CE52DD"/>
    <w:rsid w:val="00CE577A"/>
    <w:rsid w:val="00CE5ADB"/>
    <w:rsid w:val="00CE5E9B"/>
    <w:rsid w:val="00CE60B5"/>
    <w:rsid w:val="00CE7DB0"/>
    <w:rsid w:val="00CF0080"/>
    <w:rsid w:val="00CF0126"/>
    <w:rsid w:val="00CF03EB"/>
    <w:rsid w:val="00CF06E5"/>
    <w:rsid w:val="00CF0EB0"/>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6B3"/>
    <w:rsid w:val="00D02A76"/>
    <w:rsid w:val="00D02AF6"/>
    <w:rsid w:val="00D02B48"/>
    <w:rsid w:val="00D02BE2"/>
    <w:rsid w:val="00D0300E"/>
    <w:rsid w:val="00D03057"/>
    <w:rsid w:val="00D0362B"/>
    <w:rsid w:val="00D03BEC"/>
    <w:rsid w:val="00D03D02"/>
    <w:rsid w:val="00D03D19"/>
    <w:rsid w:val="00D03EDF"/>
    <w:rsid w:val="00D03FDB"/>
    <w:rsid w:val="00D04271"/>
    <w:rsid w:val="00D04DEB"/>
    <w:rsid w:val="00D05A55"/>
    <w:rsid w:val="00D06DD6"/>
    <w:rsid w:val="00D06F59"/>
    <w:rsid w:val="00D071A3"/>
    <w:rsid w:val="00D07358"/>
    <w:rsid w:val="00D07A80"/>
    <w:rsid w:val="00D100E8"/>
    <w:rsid w:val="00D1078E"/>
    <w:rsid w:val="00D10BC8"/>
    <w:rsid w:val="00D10DDC"/>
    <w:rsid w:val="00D10F1C"/>
    <w:rsid w:val="00D1177B"/>
    <w:rsid w:val="00D11ACE"/>
    <w:rsid w:val="00D12310"/>
    <w:rsid w:val="00D12522"/>
    <w:rsid w:val="00D1266F"/>
    <w:rsid w:val="00D12717"/>
    <w:rsid w:val="00D12A2C"/>
    <w:rsid w:val="00D12DDC"/>
    <w:rsid w:val="00D13911"/>
    <w:rsid w:val="00D13C57"/>
    <w:rsid w:val="00D13D04"/>
    <w:rsid w:val="00D14707"/>
    <w:rsid w:val="00D14ABE"/>
    <w:rsid w:val="00D14E15"/>
    <w:rsid w:val="00D15283"/>
    <w:rsid w:val="00D1580C"/>
    <w:rsid w:val="00D15A40"/>
    <w:rsid w:val="00D161BF"/>
    <w:rsid w:val="00D169A9"/>
    <w:rsid w:val="00D170AE"/>
    <w:rsid w:val="00D173F8"/>
    <w:rsid w:val="00D17628"/>
    <w:rsid w:val="00D17914"/>
    <w:rsid w:val="00D17967"/>
    <w:rsid w:val="00D17FE9"/>
    <w:rsid w:val="00D20114"/>
    <w:rsid w:val="00D203A1"/>
    <w:rsid w:val="00D20730"/>
    <w:rsid w:val="00D2087C"/>
    <w:rsid w:val="00D2089A"/>
    <w:rsid w:val="00D20A8B"/>
    <w:rsid w:val="00D20D49"/>
    <w:rsid w:val="00D21B2D"/>
    <w:rsid w:val="00D21F0B"/>
    <w:rsid w:val="00D222A3"/>
    <w:rsid w:val="00D223CA"/>
    <w:rsid w:val="00D22540"/>
    <w:rsid w:val="00D22741"/>
    <w:rsid w:val="00D231B4"/>
    <w:rsid w:val="00D23272"/>
    <w:rsid w:val="00D232BC"/>
    <w:rsid w:val="00D233E0"/>
    <w:rsid w:val="00D23565"/>
    <w:rsid w:val="00D23CC0"/>
    <w:rsid w:val="00D24669"/>
    <w:rsid w:val="00D24824"/>
    <w:rsid w:val="00D25342"/>
    <w:rsid w:val="00D25B49"/>
    <w:rsid w:val="00D25FA2"/>
    <w:rsid w:val="00D26E33"/>
    <w:rsid w:val="00D2712D"/>
    <w:rsid w:val="00D2755B"/>
    <w:rsid w:val="00D27751"/>
    <w:rsid w:val="00D278D4"/>
    <w:rsid w:val="00D27924"/>
    <w:rsid w:val="00D30453"/>
    <w:rsid w:val="00D3095E"/>
    <w:rsid w:val="00D30B53"/>
    <w:rsid w:val="00D30CBF"/>
    <w:rsid w:val="00D30CFB"/>
    <w:rsid w:val="00D31B43"/>
    <w:rsid w:val="00D31F0D"/>
    <w:rsid w:val="00D32245"/>
    <w:rsid w:val="00D32483"/>
    <w:rsid w:val="00D325E3"/>
    <w:rsid w:val="00D345D4"/>
    <w:rsid w:val="00D34604"/>
    <w:rsid w:val="00D3462E"/>
    <w:rsid w:val="00D346BA"/>
    <w:rsid w:val="00D34B24"/>
    <w:rsid w:val="00D34B57"/>
    <w:rsid w:val="00D35381"/>
    <w:rsid w:val="00D360E1"/>
    <w:rsid w:val="00D36AE0"/>
    <w:rsid w:val="00D36F67"/>
    <w:rsid w:val="00D3769B"/>
    <w:rsid w:val="00D37C0F"/>
    <w:rsid w:val="00D37D73"/>
    <w:rsid w:val="00D4063A"/>
    <w:rsid w:val="00D408E8"/>
    <w:rsid w:val="00D40A4D"/>
    <w:rsid w:val="00D40A91"/>
    <w:rsid w:val="00D41BBA"/>
    <w:rsid w:val="00D41CD2"/>
    <w:rsid w:val="00D43AAD"/>
    <w:rsid w:val="00D43F3C"/>
    <w:rsid w:val="00D440A4"/>
    <w:rsid w:val="00D44216"/>
    <w:rsid w:val="00D44291"/>
    <w:rsid w:val="00D44422"/>
    <w:rsid w:val="00D44AC6"/>
    <w:rsid w:val="00D44AFE"/>
    <w:rsid w:val="00D44DC6"/>
    <w:rsid w:val="00D4519E"/>
    <w:rsid w:val="00D451B7"/>
    <w:rsid w:val="00D4527C"/>
    <w:rsid w:val="00D45294"/>
    <w:rsid w:val="00D4557E"/>
    <w:rsid w:val="00D45915"/>
    <w:rsid w:val="00D45A60"/>
    <w:rsid w:val="00D45E78"/>
    <w:rsid w:val="00D45ED7"/>
    <w:rsid w:val="00D4605F"/>
    <w:rsid w:val="00D461D0"/>
    <w:rsid w:val="00D4653D"/>
    <w:rsid w:val="00D46586"/>
    <w:rsid w:val="00D4693D"/>
    <w:rsid w:val="00D46DAD"/>
    <w:rsid w:val="00D47198"/>
    <w:rsid w:val="00D474F7"/>
    <w:rsid w:val="00D47B69"/>
    <w:rsid w:val="00D47EC1"/>
    <w:rsid w:val="00D50003"/>
    <w:rsid w:val="00D509A3"/>
    <w:rsid w:val="00D50B4D"/>
    <w:rsid w:val="00D50C22"/>
    <w:rsid w:val="00D50D83"/>
    <w:rsid w:val="00D5116C"/>
    <w:rsid w:val="00D5187B"/>
    <w:rsid w:val="00D51B8C"/>
    <w:rsid w:val="00D51D1A"/>
    <w:rsid w:val="00D51F61"/>
    <w:rsid w:val="00D52814"/>
    <w:rsid w:val="00D52D87"/>
    <w:rsid w:val="00D52E8E"/>
    <w:rsid w:val="00D52F8B"/>
    <w:rsid w:val="00D53A8A"/>
    <w:rsid w:val="00D55475"/>
    <w:rsid w:val="00D566A7"/>
    <w:rsid w:val="00D56E09"/>
    <w:rsid w:val="00D574A8"/>
    <w:rsid w:val="00D57EDE"/>
    <w:rsid w:val="00D60142"/>
    <w:rsid w:val="00D6058F"/>
    <w:rsid w:val="00D60EFF"/>
    <w:rsid w:val="00D611F5"/>
    <w:rsid w:val="00D612E6"/>
    <w:rsid w:val="00D6144B"/>
    <w:rsid w:val="00D616B1"/>
    <w:rsid w:val="00D616B6"/>
    <w:rsid w:val="00D617A9"/>
    <w:rsid w:val="00D6231F"/>
    <w:rsid w:val="00D62466"/>
    <w:rsid w:val="00D62793"/>
    <w:rsid w:val="00D62D49"/>
    <w:rsid w:val="00D62FE8"/>
    <w:rsid w:val="00D62FFD"/>
    <w:rsid w:val="00D631E5"/>
    <w:rsid w:val="00D63A21"/>
    <w:rsid w:val="00D63AB3"/>
    <w:rsid w:val="00D63CD4"/>
    <w:rsid w:val="00D63ED8"/>
    <w:rsid w:val="00D63EE3"/>
    <w:rsid w:val="00D6421F"/>
    <w:rsid w:val="00D64223"/>
    <w:rsid w:val="00D644ED"/>
    <w:rsid w:val="00D64A56"/>
    <w:rsid w:val="00D6500C"/>
    <w:rsid w:val="00D6590C"/>
    <w:rsid w:val="00D65AAC"/>
    <w:rsid w:val="00D67242"/>
    <w:rsid w:val="00D67480"/>
    <w:rsid w:val="00D67946"/>
    <w:rsid w:val="00D67FEC"/>
    <w:rsid w:val="00D71791"/>
    <w:rsid w:val="00D71AE2"/>
    <w:rsid w:val="00D71CAC"/>
    <w:rsid w:val="00D71E8A"/>
    <w:rsid w:val="00D722E8"/>
    <w:rsid w:val="00D723DB"/>
    <w:rsid w:val="00D724CA"/>
    <w:rsid w:val="00D72C55"/>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40DA"/>
    <w:rsid w:val="00D84381"/>
    <w:rsid w:val="00D84546"/>
    <w:rsid w:val="00D848C1"/>
    <w:rsid w:val="00D849E1"/>
    <w:rsid w:val="00D84B80"/>
    <w:rsid w:val="00D855BD"/>
    <w:rsid w:val="00D85650"/>
    <w:rsid w:val="00D85EF8"/>
    <w:rsid w:val="00D8629C"/>
    <w:rsid w:val="00D865C8"/>
    <w:rsid w:val="00D868AD"/>
    <w:rsid w:val="00D86B2E"/>
    <w:rsid w:val="00D87660"/>
    <w:rsid w:val="00D8790D"/>
    <w:rsid w:val="00D8797E"/>
    <w:rsid w:val="00D9015C"/>
    <w:rsid w:val="00D91011"/>
    <w:rsid w:val="00D912D3"/>
    <w:rsid w:val="00D9142F"/>
    <w:rsid w:val="00D92235"/>
    <w:rsid w:val="00D92F64"/>
    <w:rsid w:val="00D93109"/>
    <w:rsid w:val="00D93116"/>
    <w:rsid w:val="00D9315A"/>
    <w:rsid w:val="00D93D01"/>
    <w:rsid w:val="00D93D07"/>
    <w:rsid w:val="00D93D30"/>
    <w:rsid w:val="00D93E97"/>
    <w:rsid w:val="00D94008"/>
    <w:rsid w:val="00D94664"/>
    <w:rsid w:val="00D94AFD"/>
    <w:rsid w:val="00D94C5F"/>
    <w:rsid w:val="00D95C55"/>
    <w:rsid w:val="00D96342"/>
    <w:rsid w:val="00D964A6"/>
    <w:rsid w:val="00D966B4"/>
    <w:rsid w:val="00D966E6"/>
    <w:rsid w:val="00D96745"/>
    <w:rsid w:val="00D96B61"/>
    <w:rsid w:val="00D96B78"/>
    <w:rsid w:val="00D96D28"/>
    <w:rsid w:val="00D96E02"/>
    <w:rsid w:val="00D9720D"/>
    <w:rsid w:val="00DA01E8"/>
    <w:rsid w:val="00DA0AC7"/>
    <w:rsid w:val="00DA0E95"/>
    <w:rsid w:val="00DA0F60"/>
    <w:rsid w:val="00DA10F8"/>
    <w:rsid w:val="00DA18A2"/>
    <w:rsid w:val="00DA1B6A"/>
    <w:rsid w:val="00DA235D"/>
    <w:rsid w:val="00DA261D"/>
    <w:rsid w:val="00DA2F46"/>
    <w:rsid w:val="00DA2F80"/>
    <w:rsid w:val="00DA336B"/>
    <w:rsid w:val="00DA3E81"/>
    <w:rsid w:val="00DA4076"/>
    <w:rsid w:val="00DA4268"/>
    <w:rsid w:val="00DA47A7"/>
    <w:rsid w:val="00DA48D0"/>
    <w:rsid w:val="00DA497D"/>
    <w:rsid w:val="00DA5026"/>
    <w:rsid w:val="00DA58B7"/>
    <w:rsid w:val="00DA5BA0"/>
    <w:rsid w:val="00DA5EF5"/>
    <w:rsid w:val="00DA5F30"/>
    <w:rsid w:val="00DA7574"/>
    <w:rsid w:val="00DB04EF"/>
    <w:rsid w:val="00DB074A"/>
    <w:rsid w:val="00DB0755"/>
    <w:rsid w:val="00DB0AD1"/>
    <w:rsid w:val="00DB0F7C"/>
    <w:rsid w:val="00DB11D1"/>
    <w:rsid w:val="00DB1459"/>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FA4"/>
    <w:rsid w:val="00DB60D1"/>
    <w:rsid w:val="00DB6248"/>
    <w:rsid w:val="00DB62CD"/>
    <w:rsid w:val="00DB62D5"/>
    <w:rsid w:val="00DB776B"/>
    <w:rsid w:val="00DC04DC"/>
    <w:rsid w:val="00DC05ED"/>
    <w:rsid w:val="00DC0726"/>
    <w:rsid w:val="00DC1016"/>
    <w:rsid w:val="00DC1389"/>
    <w:rsid w:val="00DC1781"/>
    <w:rsid w:val="00DC1880"/>
    <w:rsid w:val="00DC1B9E"/>
    <w:rsid w:val="00DC1E49"/>
    <w:rsid w:val="00DC1FCC"/>
    <w:rsid w:val="00DC24E8"/>
    <w:rsid w:val="00DC2A51"/>
    <w:rsid w:val="00DC3015"/>
    <w:rsid w:val="00DC315F"/>
    <w:rsid w:val="00DC33C9"/>
    <w:rsid w:val="00DC3614"/>
    <w:rsid w:val="00DC3867"/>
    <w:rsid w:val="00DC3A5A"/>
    <w:rsid w:val="00DC4209"/>
    <w:rsid w:val="00DC43BF"/>
    <w:rsid w:val="00DC44DB"/>
    <w:rsid w:val="00DC50C5"/>
    <w:rsid w:val="00DC5316"/>
    <w:rsid w:val="00DC5D0A"/>
    <w:rsid w:val="00DC6109"/>
    <w:rsid w:val="00DC626A"/>
    <w:rsid w:val="00DC680B"/>
    <w:rsid w:val="00DC6AAC"/>
    <w:rsid w:val="00DC6C8E"/>
    <w:rsid w:val="00DC6F00"/>
    <w:rsid w:val="00DC6F52"/>
    <w:rsid w:val="00DC7572"/>
    <w:rsid w:val="00DC7670"/>
    <w:rsid w:val="00DC7DAC"/>
    <w:rsid w:val="00DC7EFE"/>
    <w:rsid w:val="00DD112D"/>
    <w:rsid w:val="00DD18EB"/>
    <w:rsid w:val="00DD1F37"/>
    <w:rsid w:val="00DD225B"/>
    <w:rsid w:val="00DD22B3"/>
    <w:rsid w:val="00DD24E0"/>
    <w:rsid w:val="00DD270C"/>
    <w:rsid w:val="00DD2B07"/>
    <w:rsid w:val="00DD3460"/>
    <w:rsid w:val="00DD3505"/>
    <w:rsid w:val="00DD3900"/>
    <w:rsid w:val="00DD39C4"/>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B62"/>
    <w:rsid w:val="00DE6FE2"/>
    <w:rsid w:val="00DE70E3"/>
    <w:rsid w:val="00DE726A"/>
    <w:rsid w:val="00DE7571"/>
    <w:rsid w:val="00DE78E8"/>
    <w:rsid w:val="00DE79B1"/>
    <w:rsid w:val="00DE7E86"/>
    <w:rsid w:val="00DF03FB"/>
    <w:rsid w:val="00DF135F"/>
    <w:rsid w:val="00DF1495"/>
    <w:rsid w:val="00DF1750"/>
    <w:rsid w:val="00DF1ED1"/>
    <w:rsid w:val="00DF1F6D"/>
    <w:rsid w:val="00DF23B9"/>
    <w:rsid w:val="00DF3A1E"/>
    <w:rsid w:val="00DF434E"/>
    <w:rsid w:val="00DF4746"/>
    <w:rsid w:val="00DF49E6"/>
    <w:rsid w:val="00DF4A24"/>
    <w:rsid w:val="00DF4B6B"/>
    <w:rsid w:val="00DF59B9"/>
    <w:rsid w:val="00DF64A2"/>
    <w:rsid w:val="00DF6C6C"/>
    <w:rsid w:val="00DF6EE1"/>
    <w:rsid w:val="00DF708E"/>
    <w:rsid w:val="00DF7098"/>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F7A"/>
    <w:rsid w:val="00E07800"/>
    <w:rsid w:val="00E07922"/>
    <w:rsid w:val="00E07C83"/>
    <w:rsid w:val="00E07D01"/>
    <w:rsid w:val="00E100F9"/>
    <w:rsid w:val="00E10A3F"/>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D"/>
    <w:rsid w:val="00E2716B"/>
    <w:rsid w:val="00E271F3"/>
    <w:rsid w:val="00E27C21"/>
    <w:rsid w:val="00E27C84"/>
    <w:rsid w:val="00E30722"/>
    <w:rsid w:val="00E3079D"/>
    <w:rsid w:val="00E30DD6"/>
    <w:rsid w:val="00E30E15"/>
    <w:rsid w:val="00E31D8F"/>
    <w:rsid w:val="00E32085"/>
    <w:rsid w:val="00E324C8"/>
    <w:rsid w:val="00E32546"/>
    <w:rsid w:val="00E325F5"/>
    <w:rsid w:val="00E32BF4"/>
    <w:rsid w:val="00E3354A"/>
    <w:rsid w:val="00E33668"/>
    <w:rsid w:val="00E33A28"/>
    <w:rsid w:val="00E33EA1"/>
    <w:rsid w:val="00E342D4"/>
    <w:rsid w:val="00E3495E"/>
    <w:rsid w:val="00E34AEA"/>
    <w:rsid w:val="00E351D6"/>
    <w:rsid w:val="00E351EE"/>
    <w:rsid w:val="00E35761"/>
    <w:rsid w:val="00E365D7"/>
    <w:rsid w:val="00E36C16"/>
    <w:rsid w:val="00E36F20"/>
    <w:rsid w:val="00E373C5"/>
    <w:rsid w:val="00E376C7"/>
    <w:rsid w:val="00E378CA"/>
    <w:rsid w:val="00E37A7A"/>
    <w:rsid w:val="00E40C6E"/>
    <w:rsid w:val="00E40D81"/>
    <w:rsid w:val="00E42338"/>
    <w:rsid w:val="00E4260E"/>
    <w:rsid w:val="00E42868"/>
    <w:rsid w:val="00E4349C"/>
    <w:rsid w:val="00E43E44"/>
    <w:rsid w:val="00E440C2"/>
    <w:rsid w:val="00E44390"/>
    <w:rsid w:val="00E4573B"/>
    <w:rsid w:val="00E4577E"/>
    <w:rsid w:val="00E463D3"/>
    <w:rsid w:val="00E46DCC"/>
    <w:rsid w:val="00E46E6E"/>
    <w:rsid w:val="00E46F81"/>
    <w:rsid w:val="00E476C5"/>
    <w:rsid w:val="00E47DE8"/>
    <w:rsid w:val="00E501C4"/>
    <w:rsid w:val="00E503CB"/>
    <w:rsid w:val="00E5063A"/>
    <w:rsid w:val="00E50836"/>
    <w:rsid w:val="00E50AC0"/>
    <w:rsid w:val="00E52FD5"/>
    <w:rsid w:val="00E54651"/>
    <w:rsid w:val="00E54E79"/>
    <w:rsid w:val="00E54E91"/>
    <w:rsid w:val="00E551FF"/>
    <w:rsid w:val="00E5684D"/>
    <w:rsid w:val="00E56B12"/>
    <w:rsid w:val="00E5755F"/>
    <w:rsid w:val="00E60014"/>
    <w:rsid w:val="00E60323"/>
    <w:rsid w:val="00E604F3"/>
    <w:rsid w:val="00E60547"/>
    <w:rsid w:val="00E609D4"/>
    <w:rsid w:val="00E61017"/>
    <w:rsid w:val="00E61790"/>
    <w:rsid w:val="00E61870"/>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310E"/>
    <w:rsid w:val="00E7326A"/>
    <w:rsid w:val="00E73901"/>
    <w:rsid w:val="00E73AE9"/>
    <w:rsid w:val="00E74DA2"/>
    <w:rsid w:val="00E74FD9"/>
    <w:rsid w:val="00E752B3"/>
    <w:rsid w:val="00E7547B"/>
    <w:rsid w:val="00E754EE"/>
    <w:rsid w:val="00E7571C"/>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403"/>
    <w:rsid w:val="00E8453D"/>
    <w:rsid w:val="00E845FB"/>
    <w:rsid w:val="00E84DC8"/>
    <w:rsid w:val="00E85043"/>
    <w:rsid w:val="00E853E9"/>
    <w:rsid w:val="00E855CA"/>
    <w:rsid w:val="00E86136"/>
    <w:rsid w:val="00E86165"/>
    <w:rsid w:val="00E8616D"/>
    <w:rsid w:val="00E86921"/>
    <w:rsid w:val="00E873AA"/>
    <w:rsid w:val="00E9044E"/>
    <w:rsid w:val="00E9068D"/>
    <w:rsid w:val="00E90CA8"/>
    <w:rsid w:val="00E9111C"/>
    <w:rsid w:val="00E9138F"/>
    <w:rsid w:val="00E9156B"/>
    <w:rsid w:val="00E915EA"/>
    <w:rsid w:val="00E91781"/>
    <w:rsid w:val="00E91A60"/>
    <w:rsid w:val="00E922F8"/>
    <w:rsid w:val="00E925A7"/>
    <w:rsid w:val="00E931E5"/>
    <w:rsid w:val="00E93681"/>
    <w:rsid w:val="00E93763"/>
    <w:rsid w:val="00E937E7"/>
    <w:rsid w:val="00E943D7"/>
    <w:rsid w:val="00E949DD"/>
    <w:rsid w:val="00E94A40"/>
    <w:rsid w:val="00E94A5F"/>
    <w:rsid w:val="00E951CC"/>
    <w:rsid w:val="00E96B35"/>
    <w:rsid w:val="00E96CE2"/>
    <w:rsid w:val="00E97C11"/>
    <w:rsid w:val="00E97FF4"/>
    <w:rsid w:val="00EA01BA"/>
    <w:rsid w:val="00EA0265"/>
    <w:rsid w:val="00EA0B0C"/>
    <w:rsid w:val="00EA0C51"/>
    <w:rsid w:val="00EA0CE6"/>
    <w:rsid w:val="00EA0DA5"/>
    <w:rsid w:val="00EA0F87"/>
    <w:rsid w:val="00EA10CB"/>
    <w:rsid w:val="00EA1974"/>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ADF"/>
    <w:rsid w:val="00EA6E0C"/>
    <w:rsid w:val="00EA7288"/>
    <w:rsid w:val="00EB0051"/>
    <w:rsid w:val="00EB182A"/>
    <w:rsid w:val="00EB1AF6"/>
    <w:rsid w:val="00EB1ED4"/>
    <w:rsid w:val="00EB1FD5"/>
    <w:rsid w:val="00EB283E"/>
    <w:rsid w:val="00EB2C89"/>
    <w:rsid w:val="00EB3814"/>
    <w:rsid w:val="00EB3827"/>
    <w:rsid w:val="00EB3862"/>
    <w:rsid w:val="00EB39DA"/>
    <w:rsid w:val="00EB3BC3"/>
    <w:rsid w:val="00EB3EC9"/>
    <w:rsid w:val="00EB4117"/>
    <w:rsid w:val="00EB481D"/>
    <w:rsid w:val="00EB4CD4"/>
    <w:rsid w:val="00EB4CFA"/>
    <w:rsid w:val="00EB5B1D"/>
    <w:rsid w:val="00EB5B2A"/>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64A"/>
    <w:rsid w:val="00EC39F5"/>
    <w:rsid w:val="00EC3F6B"/>
    <w:rsid w:val="00EC44C0"/>
    <w:rsid w:val="00EC46A2"/>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9C"/>
    <w:rsid w:val="00ED1EF0"/>
    <w:rsid w:val="00ED229C"/>
    <w:rsid w:val="00ED2A18"/>
    <w:rsid w:val="00ED2BE8"/>
    <w:rsid w:val="00ED2C9D"/>
    <w:rsid w:val="00ED3739"/>
    <w:rsid w:val="00ED37A8"/>
    <w:rsid w:val="00ED4C40"/>
    <w:rsid w:val="00ED4C65"/>
    <w:rsid w:val="00ED4CEA"/>
    <w:rsid w:val="00ED501F"/>
    <w:rsid w:val="00ED54E5"/>
    <w:rsid w:val="00ED6214"/>
    <w:rsid w:val="00ED6A21"/>
    <w:rsid w:val="00ED768B"/>
    <w:rsid w:val="00ED7881"/>
    <w:rsid w:val="00ED78C3"/>
    <w:rsid w:val="00ED7963"/>
    <w:rsid w:val="00ED7F07"/>
    <w:rsid w:val="00EE085F"/>
    <w:rsid w:val="00EE0FA3"/>
    <w:rsid w:val="00EE14B9"/>
    <w:rsid w:val="00EE176F"/>
    <w:rsid w:val="00EE1C95"/>
    <w:rsid w:val="00EE1D04"/>
    <w:rsid w:val="00EE1FCC"/>
    <w:rsid w:val="00EE200B"/>
    <w:rsid w:val="00EE2305"/>
    <w:rsid w:val="00EE2431"/>
    <w:rsid w:val="00EE288C"/>
    <w:rsid w:val="00EE2BB3"/>
    <w:rsid w:val="00EE33E0"/>
    <w:rsid w:val="00EE3406"/>
    <w:rsid w:val="00EE3A21"/>
    <w:rsid w:val="00EE43E9"/>
    <w:rsid w:val="00EE47D6"/>
    <w:rsid w:val="00EE5F9D"/>
    <w:rsid w:val="00EE629D"/>
    <w:rsid w:val="00EE6644"/>
    <w:rsid w:val="00EE699A"/>
    <w:rsid w:val="00EE6B24"/>
    <w:rsid w:val="00EE6D9C"/>
    <w:rsid w:val="00EE7062"/>
    <w:rsid w:val="00EE7A0A"/>
    <w:rsid w:val="00EF0075"/>
    <w:rsid w:val="00EF040B"/>
    <w:rsid w:val="00EF042C"/>
    <w:rsid w:val="00EF056B"/>
    <w:rsid w:val="00EF0C2B"/>
    <w:rsid w:val="00EF1446"/>
    <w:rsid w:val="00EF191A"/>
    <w:rsid w:val="00EF2C5D"/>
    <w:rsid w:val="00EF2D36"/>
    <w:rsid w:val="00EF2E7D"/>
    <w:rsid w:val="00EF2E8D"/>
    <w:rsid w:val="00EF3039"/>
    <w:rsid w:val="00EF33F3"/>
    <w:rsid w:val="00EF344C"/>
    <w:rsid w:val="00EF368F"/>
    <w:rsid w:val="00EF3837"/>
    <w:rsid w:val="00EF3BBF"/>
    <w:rsid w:val="00EF4596"/>
    <w:rsid w:val="00EF5F09"/>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68D"/>
    <w:rsid w:val="00F03EFC"/>
    <w:rsid w:val="00F04054"/>
    <w:rsid w:val="00F040DD"/>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E80"/>
    <w:rsid w:val="00F15F52"/>
    <w:rsid w:val="00F16671"/>
    <w:rsid w:val="00F169D3"/>
    <w:rsid w:val="00F16AC5"/>
    <w:rsid w:val="00F16F04"/>
    <w:rsid w:val="00F1741E"/>
    <w:rsid w:val="00F17EA1"/>
    <w:rsid w:val="00F202FF"/>
    <w:rsid w:val="00F20779"/>
    <w:rsid w:val="00F20837"/>
    <w:rsid w:val="00F20B49"/>
    <w:rsid w:val="00F20CFA"/>
    <w:rsid w:val="00F21545"/>
    <w:rsid w:val="00F219DD"/>
    <w:rsid w:val="00F21B8E"/>
    <w:rsid w:val="00F21C4D"/>
    <w:rsid w:val="00F21DFF"/>
    <w:rsid w:val="00F22704"/>
    <w:rsid w:val="00F22B71"/>
    <w:rsid w:val="00F22D71"/>
    <w:rsid w:val="00F2370C"/>
    <w:rsid w:val="00F2384A"/>
    <w:rsid w:val="00F23861"/>
    <w:rsid w:val="00F23D1F"/>
    <w:rsid w:val="00F23E49"/>
    <w:rsid w:val="00F240F8"/>
    <w:rsid w:val="00F240F9"/>
    <w:rsid w:val="00F24556"/>
    <w:rsid w:val="00F25D0F"/>
    <w:rsid w:val="00F26467"/>
    <w:rsid w:val="00F26D06"/>
    <w:rsid w:val="00F276B6"/>
    <w:rsid w:val="00F27768"/>
    <w:rsid w:val="00F30E57"/>
    <w:rsid w:val="00F31000"/>
    <w:rsid w:val="00F313CB"/>
    <w:rsid w:val="00F315B4"/>
    <w:rsid w:val="00F31E12"/>
    <w:rsid w:val="00F3259C"/>
    <w:rsid w:val="00F32BC7"/>
    <w:rsid w:val="00F3319C"/>
    <w:rsid w:val="00F333D3"/>
    <w:rsid w:val="00F3380B"/>
    <w:rsid w:val="00F33C10"/>
    <w:rsid w:val="00F33C4E"/>
    <w:rsid w:val="00F33FFF"/>
    <w:rsid w:val="00F34A4D"/>
    <w:rsid w:val="00F34B86"/>
    <w:rsid w:val="00F352BA"/>
    <w:rsid w:val="00F35381"/>
    <w:rsid w:val="00F3596C"/>
    <w:rsid w:val="00F35B50"/>
    <w:rsid w:val="00F360A4"/>
    <w:rsid w:val="00F36159"/>
    <w:rsid w:val="00F36E3D"/>
    <w:rsid w:val="00F37308"/>
    <w:rsid w:val="00F37348"/>
    <w:rsid w:val="00F376E0"/>
    <w:rsid w:val="00F3777F"/>
    <w:rsid w:val="00F40177"/>
    <w:rsid w:val="00F4019D"/>
    <w:rsid w:val="00F40462"/>
    <w:rsid w:val="00F40713"/>
    <w:rsid w:val="00F41A8F"/>
    <w:rsid w:val="00F41B90"/>
    <w:rsid w:val="00F41BFD"/>
    <w:rsid w:val="00F424A3"/>
    <w:rsid w:val="00F4302E"/>
    <w:rsid w:val="00F4305D"/>
    <w:rsid w:val="00F437E6"/>
    <w:rsid w:val="00F43ED4"/>
    <w:rsid w:val="00F4406C"/>
    <w:rsid w:val="00F44490"/>
    <w:rsid w:val="00F44721"/>
    <w:rsid w:val="00F45552"/>
    <w:rsid w:val="00F456F6"/>
    <w:rsid w:val="00F45C38"/>
    <w:rsid w:val="00F45D12"/>
    <w:rsid w:val="00F45D50"/>
    <w:rsid w:val="00F45F05"/>
    <w:rsid w:val="00F4670A"/>
    <w:rsid w:val="00F47437"/>
    <w:rsid w:val="00F4778A"/>
    <w:rsid w:val="00F47A71"/>
    <w:rsid w:val="00F50046"/>
    <w:rsid w:val="00F505D6"/>
    <w:rsid w:val="00F505F3"/>
    <w:rsid w:val="00F50636"/>
    <w:rsid w:val="00F51A35"/>
    <w:rsid w:val="00F51C46"/>
    <w:rsid w:val="00F529B2"/>
    <w:rsid w:val="00F52A95"/>
    <w:rsid w:val="00F52AF7"/>
    <w:rsid w:val="00F52B2A"/>
    <w:rsid w:val="00F52B2D"/>
    <w:rsid w:val="00F52CD0"/>
    <w:rsid w:val="00F53080"/>
    <w:rsid w:val="00F534A1"/>
    <w:rsid w:val="00F53551"/>
    <w:rsid w:val="00F53D01"/>
    <w:rsid w:val="00F54959"/>
    <w:rsid w:val="00F549D8"/>
    <w:rsid w:val="00F54B16"/>
    <w:rsid w:val="00F5603B"/>
    <w:rsid w:val="00F5614D"/>
    <w:rsid w:val="00F56158"/>
    <w:rsid w:val="00F569BA"/>
    <w:rsid w:val="00F56A0C"/>
    <w:rsid w:val="00F5720D"/>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7D6"/>
    <w:rsid w:val="00F67852"/>
    <w:rsid w:val="00F67E88"/>
    <w:rsid w:val="00F70171"/>
    <w:rsid w:val="00F704E5"/>
    <w:rsid w:val="00F70538"/>
    <w:rsid w:val="00F70D4D"/>
    <w:rsid w:val="00F70F95"/>
    <w:rsid w:val="00F71458"/>
    <w:rsid w:val="00F718B6"/>
    <w:rsid w:val="00F71D71"/>
    <w:rsid w:val="00F71E79"/>
    <w:rsid w:val="00F7209D"/>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7066"/>
    <w:rsid w:val="00F77AE4"/>
    <w:rsid w:val="00F77B47"/>
    <w:rsid w:val="00F77E0A"/>
    <w:rsid w:val="00F80271"/>
    <w:rsid w:val="00F802DC"/>
    <w:rsid w:val="00F82546"/>
    <w:rsid w:val="00F828E0"/>
    <w:rsid w:val="00F82DE1"/>
    <w:rsid w:val="00F82E9C"/>
    <w:rsid w:val="00F8301C"/>
    <w:rsid w:val="00F83204"/>
    <w:rsid w:val="00F83448"/>
    <w:rsid w:val="00F84A05"/>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EF"/>
    <w:rsid w:val="00F93D6F"/>
    <w:rsid w:val="00F945B4"/>
    <w:rsid w:val="00F94600"/>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896"/>
    <w:rsid w:val="00F97899"/>
    <w:rsid w:val="00F97CF5"/>
    <w:rsid w:val="00FA03BD"/>
    <w:rsid w:val="00FA0928"/>
    <w:rsid w:val="00FA0F87"/>
    <w:rsid w:val="00FA1AD3"/>
    <w:rsid w:val="00FA223D"/>
    <w:rsid w:val="00FA24A3"/>
    <w:rsid w:val="00FA27BB"/>
    <w:rsid w:val="00FA2C4E"/>
    <w:rsid w:val="00FA3154"/>
    <w:rsid w:val="00FA364C"/>
    <w:rsid w:val="00FA3D40"/>
    <w:rsid w:val="00FA3DC5"/>
    <w:rsid w:val="00FA41D4"/>
    <w:rsid w:val="00FA489C"/>
    <w:rsid w:val="00FA48A7"/>
    <w:rsid w:val="00FA4A95"/>
    <w:rsid w:val="00FA4E3F"/>
    <w:rsid w:val="00FA4F4C"/>
    <w:rsid w:val="00FA6506"/>
    <w:rsid w:val="00FA674F"/>
    <w:rsid w:val="00FA6E8D"/>
    <w:rsid w:val="00FA6F24"/>
    <w:rsid w:val="00FA7727"/>
    <w:rsid w:val="00FA77F4"/>
    <w:rsid w:val="00FA7B9B"/>
    <w:rsid w:val="00FA7DB5"/>
    <w:rsid w:val="00FB00A2"/>
    <w:rsid w:val="00FB0940"/>
    <w:rsid w:val="00FB0B79"/>
    <w:rsid w:val="00FB0EE4"/>
    <w:rsid w:val="00FB1033"/>
    <w:rsid w:val="00FB1A01"/>
    <w:rsid w:val="00FB1F1B"/>
    <w:rsid w:val="00FB212C"/>
    <w:rsid w:val="00FB2C32"/>
    <w:rsid w:val="00FB5923"/>
    <w:rsid w:val="00FB5E63"/>
    <w:rsid w:val="00FB5F47"/>
    <w:rsid w:val="00FB6678"/>
    <w:rsid w:val="00FB6700"/>
    <w:rsid w:val="00FB6CA4"/>
    <w:rsid w:val="00FB71FA"/>
    <w:rsid w:val="00FB79B1"/>
    <w:rsid w:val="00FC01D1"/>
    <w:rsid w:val="00FC1441"/>
    <w:rsid w:val="00FC1EC7"/>
    <w:rsid w:val="00FC1FEC"/>
    <w:rsid w:val="00FC2189"/>
    <w:rsid w:val="00FC238E"/>
    <w:rsid w:val="00FC246D"/>
    <w:rsid w:val="00FC2EB2"/>
    <w:rsid w:val="00FC36E8"/>
    <w:rsid w:val="00FC3724"/>
    <w:rsid w:val="00FC39A8"/>
    <w:rsid w:val="00FC3B3B"/>
    <w:rsid w:val="00FC3C0C"/>
    <w:rsid w:val="00FC3C60"/>
    <w:rsid w:val="00FC5773"/>
    <w:rsid w:val="00FC5C45"/>
    <w:rsid w:val="00FC5F26"/>
    <w:rsid w:val="00FC5F45"/>
    <w:rsid w:val="00FC6017"/>
    <w:rsid w:val="00FC6D07"/>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FE5"/>
    <w:rsid w:val="00FD36D4"/>
    <w:rsid w:val="00FD3CD1"/>
    <w:rsid w:val="00FD4335"/>
    <w:rsid w:val="00FD448C"/>
    <w:rsid w:val="00FD4A58"/>
    <w:rsid w:val="00FD4FFC"/>
    <w:rsid w:val="00FD5194"/>
    <w:rsid w:val="00FD5415"/>
    <w:rsid w:val="00FD5784"/>
    <w:rsid w:val="00FD58E9"/>
    <w:rsid w:val="00FD5A11"/>
    <w:rsid w:val="00FD660C"/>
    <w:rsid w:val="00FD69A9"/>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21E8"/>
    <w:rsid w:val="00FE2625"/>
    <w:rsid w:val="00FE28D2"/>
    <w:rsid w:val="00FE2B5A"/>
    <w:rsid w:val="00FE2D7F"/>
    <w:rsid w:val="00FE3483"/>
    <w:rsid w:val="00FE3742"/>
    <w:rsid w:val="00FE3B2E"/>
    <w:rsid w:val="00FE427F"/>
    <w:rsid w:val="00FE5073"/>
    <w:rsid w:val="00FE5216"/>
    <w:rsid w:val="00FE600C"/>
    <w:rsid w:val="00FE6917"/>
    <w:rsid w:val="00FE7192"/>
    <w:rsid w:val="00FE72B9"/>
    <w:rsid w:val="00FF06D5"/>
    <w:rsid w:val="00FF0DEC"/>
    <w:rsid w:val="00FF122C"/>
    <w:rsid w:val="00FF1508"/>
    <w:rsid w:val="00FF1846"/>
    <w:rsid w:val="00FF1899"/>
    <w:rsid w:val="00FF1B3C"/>
    <w:rsid w:val="00FF1BD3"/>
    <w:rsid w:val="00FF21B5"/>
    <w:rsid w:val="00FF2287"/>
    <w:rsid w:val="00FF2396"/>
    <w:rsid w:val="00FF32BD"/>
    <w:rsid w:val="00FF371B"/>
    <w:rsid w:val="00FF3913"/>
    <w:rsid w:val="00FF3C2C"/>
    <w:rsid w:val="00FF3CD5"/>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9</Pages>
  <Words>2768</Words>
  <Characters>15229</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115</cp:revision>
  <dcterms:created xsi:type="dcterms:W3CDTF">2021-09-12T09:18:00Z</dcterms:created>
  <dcterms:modified xsi:type="dcterms:W3CDTF">2024-09-03T07:32:00Z</dcterms:modified>
</cp:coreProperties>
</file>